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E1F" w:rsidRDefault="00D76E1F">
      <w:bookmarkStart w:id="0" w:name="_GoBack"/>
      <w:bookmarkEnd w:id="0"/>
    </w:p>
    <w:p w:rsidR="00086282" w:rsidRPr="00E60A8F" w:rsidRDefault="00086282" w:rsidP="00086282">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38.1.9-o</w:t>
      </w:r>
    </w:p>
    <w:p w:rsidR="008A4450" w:rsidRPr="004B3FCA" w:rsidRDefault="008A4450" w:rsidP="008A4450">
      <w:pPr>
        <w:pStyle w:val="Texto"/>
        <w:spacing w:line="240" w:lineRule="auto"/>
        <w:ind w:firstLine="0"/>
        <w:jc w:val="center"/>
        <w:rPr>
          <w:rFonts w:ascii="Georgia" w:hAnsi="Georgia" w:cs="Georgia"/>
          <w:sz w:val="20"/>
          <w:szCs w:val="20"/>
        </w:rPr>
      </w:pPr>
      <w:r w:rsidRPr="004B3FCA">
        <w:rPr>
          <w:rFonts w:ascii="Georgia" w:hAnsi="Georgia" w:cs="Georgia"/>
          <w:b/>
          <w:bCs/>
          <w:sz w:val="20"/>
          <w:szCs w:val="20"/>
        </w:rPr>
        <w:t>MANUAL DEL SISTEMA ESTADISTICO</w:t>
      </w:r>
      <w:r w:rsidR="00F60574">
        <w:rPr>
          <w:rFonts w:ascii="Georgia" w:hAnsi="Georgia" w:cs="Georgia"/>
          <w:b/>
          <w:bCs/>
          <w:sz w:val="20"/>
          <w:szCs w:val="20"/>
        </w:rPr>
        <w:t xml:space="preserve"> </w:t>
      </w:r>
      <w:r w:rsidRPr="004B3FCA">
        <w:rPr>
          <w:rFonts w:ascii="Georgia" w:hAnsi="Georgia" w:cs="Georgia"/>
          <w:b/>
          <w:bCs/>
          <w:sz w:val="20"/>
          <w:szCs w:val="20"/>
        </w:rPr>
        <w:t>DEL RAMO DE GARANTIA FINANCIERA</w:t>
      </w:r>
    </w:p>
    <w:p w:rsidR="008A4450" w:rsidRPr="004B3FCA" w:rsidRDefault="008A4450" w:rsidP="008A4450">
      <w:pPr>
        <w:pStyle w:val="Texto"/>
        <w:spacing w:line="240" w:lineRule="auto"/>
        <w:rPr>
          <w:rFonts w:ascii="Georgia" w:hAnsi="Georgia" w:cs="Georgia"/>
          <w:b/>
          <w:bCs/>
          <w:sz w:val="20"/>
          <w:szCs w:val="20"/>
        </w:rPr>
      </w:pPr>
      <w:r w:rsidRPr="004B3FCA">
        <w:rPr>
          <w:rFonts w:ascii="Georgia" w:hAnsi="Georgia" w:cs="Georgia"/>
          <w:b/>
          <w:bCs/>
          <w:sz w:val="20"/>
          <w:szCs w:val="20"/>
        </w:rPr>
        <w:t>CONTENIDO</w:t>
      </w:r>
    </w:p>
    <w:p w:rsidR="008A4450" w:rsidRPr="004B3FCA" w:rsidRDefault="008A4450" w:rsidP="008A4450">
      <w:pPr>
        <w:pStyle w:val="Texto"/>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rsidR="008A4450" w:rsidRPr="004B3FCA" w:rsidRDefault="008A4450" w:rsidP="008A4450">
      <w:pPr>
        <w:pStyle w:val="Texto"/>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r>
      <w:r w:rsidRPr="004B3FCA">
        <w:rPr>
          <w:rFonts w:ascii="Georgia" w:hAnsi="Georgia" w:cs="Georgia"/>
          <w:sz w:val="20"/>
          <w:szCs w:val="20"/>
        </w:rPr>
        <w:t>DEFINICION DE VARIABLES</w:t>
      </w:r>
    </w:p>
    <w:p w:rsidR="008A4450" w:rsidRDefault="008A4450" w:rsidP="008A4450">
      <w:pPr>
        <w:pStyle w:val="Texto"/>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CATALOGOS</w:t>
      </w:r>
    </w:p>
    <w:p w:rsidR="008B4620" w:rsidRPr="004B3FCA" w:rsidRDefault="008B4620" w:rsidP="008A4450">
      <w:pPr>
        <w:pStyle w:val="Texto"/>
        <w:spacing w:line="240" w:lineRule="auto"/>
        <w:rPr>
          <w:rFonts w:ascii="Georgia" w:hAnsi="Georgia" w:cs="Georgia"/>
          <w:sz w:val="20"/>
          <w:szCs w:val="20"/>
        </w:rPr>
      </w:pPr>
    </w:p>
    <w:p w:rsidR="008A4450" w:rsidRPr="004B3FCA" w:rsidRDefault="008A4450" w:rsidP="008B4620">
      <w:pPr>
        <w:pStyle w:val="Texto"/>
        <w:spacing w:line="240" w:lineRule="auto"/>
        <w:jc w:val="center"/>
        <w:rPr>
          <w:rFonts w:ascii="Georgia" w:hAnsi="Georgia" w:cs="Georgia"/>
          <w:b/>
          <w:bCs/>
          <w:sz w:val="20"/>
          <w:szCs w:val="20"/>
        </w:rPr>
      </w:pPr>
      <w:r w:rsidRPr="004B3FCA">
        <w:rPr>
          <w:rFonts w:ascii="Georgia" w:hAnsi="Georgia" w:cs="Georgia"/>
          <w:b/>
          <w:bCs/>
          <w:sz w:val="20"/>
          <w:szCs w:val="20"/>
        </w:rPr>
        <w:t>1. ESTRUCTURA DE LOS ARCHIVOS PLANOS</w:t>
      </w:r>
    </w:p>
    <w:p w:rsidR="008A4450" w:rsidRPr="004B3FCA" w:rsidRDefault="008A4450" w:rsidP="008A4450">
      <w:pPr>
        <w:pStyle w:val="Texto"/>
        <w:spacing w:line="240" w:lineRule="auto"/>
        <w:rPr>
          <w:rFonts w:ascii="Georgia" w:hAnsi="Georgia" w:cs="Georgia"/>
          <w:sz w:val="20"/>
          <w:szCs w:val="20"/>
        </w:rPr>
      </w:pPr>
      <w:r w:rsidRPr="004B3FCA">
        <w:rPr>
          <w:rFonts w:ascii="Georgia" w:hAnsi="Georgia" w:cs="Georgia"/>
          <w:sz w:val="20"/>
          <w:szCs w:val="20"/>
        </w:rPr>
        <w:t xml:space="preserve">El Sistema Estadístico del Ramo de Garantía Financiera está conformado por los siguientes cinco archivos de texto, </w:t>
      </w:r>
      <w:smartTag w:uri="urn:schemas-microsoft-com:office:smarttags" w:element="metricconverter">
        <w:smartTagPr>
          <w:attr w:name="ProductID" w:val="4 a"/>
        </w:smartTagPr>
        <w:r w:rsidRPr="004B3FCA">
          <w:rPr>
            <w:rFonts w:ascii="Georgia" w:hAnsi="Georgia" w:cs="Georgia"/>
            <w:sz w:val="20"/>
            <w:szCs w:val="20"/>
          </w:rPr>
          <w:t>4 a</w:t>
        </w:r>
      </w:smartTag>
      <w:r w:rsidRPr="004B3FCA">
        <w:rPr>
          <w:rFonts w:ascii="Georgia" w:hAnsi="Georgia" w:cs="Georgia"/>
          <w:sz w:val="20"/>
          <w:szCs w:val="20"/>
        </w:rPr>
        <w:t xml:space="preserve"> nivel póliza y uno a nivel global (montos acumulados en vigor):</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r w:rsidRPr="004B3FCA">
        <w:rPr>
          <w:rFonts w:ascii="Georgia" w:hAnsi="Georgia" w:cs="Georgia"/>
          <w:sz w:val="20"/>
          <w:szCs w:val="20"/>
        </w:rPr>
        <w:t>. En este archivo se reportarán los datos especificados en cada una de las pólizas que hayan estado en vigor al menos un día del 1 de enero al 31 de diciembre del año de reporte, independientemente de que la póliza no se encuentre en vigor a la fecha de cierre del ejercicio.</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 xml:space="preserve">Archivo Plano “Respaldo de la Emisión”. </w:t>
      </w:r>
      <w:r w:rsidRPr="004B3FCA">
        <w:rPr>
          <w:rFonts w:ascii="Georgia" w:hAnsi="Georgia" w:cs="Georgia"/>
          <w:sz w:val="20"/>
          <w:szCs w:val="20"/>
        </w:rPr>
        <w:t xml:space="preserve">En este archivo se reportarán, con mayor detalle, los respaldos de </w:t>
      </w:r>
      <w:smartTag w:uri="urn:schemas-microsoft-com:office:smarttags" w:element="PersonName">
        <w:smartTagPr>
          <w:attr w:name="ProductID" w:val="la Emisi￳n Asegurada."/>
        </w:smartTagPr>
        <w:r w:rsidRPr="004B3FCA">
          <w:rPr>
            <w:rFonts w:ascii="Georgia" w:hAnsi="Georgia" w:cs="Georgia"/>
            <w:sz w:val="20"/>
            <w:szCs w:val="20"/>
          </w:rPr>
          <w:t>la Emisión Asegurada.</w:t>
        </w:r>
      </w:smartTag>
      <w:r w:rsidRPr="004B3FCA">
        <w:rPr>
          <w:rFonts w:ascii="Georgia" w:hAnsi="Georgia" w:cs="Georgia"/>
          <w:sz w:val="20"/>
          <w:szCs w:val="20"/>
        </w:rPr>
        <w:t xml:space="preserve"> Se describirán los activos y/o los recursos y/o derechos que respaldan los bonos estatales o municipales, los valores respaldados por activos, los valores garantizados y el colateral o colaterales existentes como garantía de </w:t>
      </w:r>
      <w:smartTag w:uri="urn:schemas-microsoft-com:office:smarttags" w:element="PersonName">
        <w:smartTagPr>
          <w:attr w:name="ProductID" w:val="la Emisi￳n Asegurada."/>
        </w:smartTagPr>
        <w:r w:rsidRPr="004B3FCA">
          <w:rPr>
            <w:rFonts w:ascii="Georgia" w:hAnsi="Georgia" w:cs="Georgia"/>
            <w:sz w:val="20"/>
            <w:szCs w:val="20"/>
          </w:rPr>
          <w:t>la Emisión Asegurada</w:t>
        </w:r>
        <w:r w:rsidRPr="004B3FCA">
          <w:rPr>
            <w:rFonts w:ascii="Georgia" w:hAnsi="Georgia" w:cs="Georgia"/>
            <w:b/>
            <w:bCs/>
            <w:sz w:val="20"/>
            <w:szCs w:val="20"/>
          </w:rPr>
          <w:t>.</w:t>
        </w:r>
      </w:smartTag>
      <w:r w:rsidRPr="004B3FCA">
        <w:rPr>
          <w:rFonts w:ascii="Georgia" w:hAnsi="Georgia" w:cs="Georgia"/>
          <w:b/>
          <w:bCs/>
          <w:sz w:val="20"/>
          <w:szCs w:val="20"/>
        </w:rPr>
        <w:t xml:space="preserve"> En lo sucesivo, el término Emisión Asegurada </w:t>
      </w:r>
      <w:r w:rsidRPr="004B3FCA">
        <w:rPr>
          <w:rFonts w:ascii="Georgia" w:hAnsi="Georgia" w:cs="Georgia"/>
          <w:sz w:val="20"/>
          <w:szCs w:val="20"/>
        </w:rPr>
        <w:t>comprenderá a los valores, títulos o documentos objeto de una Emisión Asegurable que cuenten con la cobertura de un seguro de Garantía Financiera, en el entendido de que una Emisión Asegurable se refiere a la emisión de valores, títulos de crédito o documentos que sean objeto de oferta pública o de intermediación en el mercado de valores, que cuente con las autorizaciones o aprobaciones de las autoridades respectivas de conformidad con la legislación aplicable.</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Archivo Plano “Emisión”.</w:t>
      </w:r>
      <w:r w:rsidRPr="004B3FCA">
        <w:rPr>
          <w:rFonts w:ascii="Georgia" w:hAnsi="Georgia" w:cs="Georgia"/>
          <w:sz w:val="20"/>
          <w:szCs w:val="20"/>
        </w:rPr>
        <w:t xml:space="preserve"> En este archivo se incluirán las pólizas que tuvieron movimientos de emisión en el periodo de reporte.</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4.</w:t>
      </w:r>
      <w:r w:rsidRPr="004B3FCA">
        <w:rPr>
          <w:rFonts w:ascii="Georgia" w:hAnsi="Georgia" w:cs="Georgia"/>
          <w:b/>
          <w:bCs/>
          <w:sz w:val="20"/>
          <w:szCs w:val="20"/>
        </w:rPr>
        <w:tab/>
        <w:t xml:space="preserve">Archivo Plano “Montos Acumulados en Vigor”. </w:t>
      </w:r>
      <w:r w:rsidRPr="004B3FCA">
        <w:rPr>
          <w:rFonts w:ascii="Georgia" w:hAnsi="Georgia" w:cs="Georgia"/>
          <w:sz w:val="20"/>
          <w:szCs w:val="20"/>
        </w:rPr>
        <w:t>En este archivo se registrarán las primas emitidas y cedidas de las pólizas en vigor al cierre del periodo de reporte, y la suma asegurada de las pólizas emitidas y cedidas en vigor al cierre del periodo de reporte.</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5.</w:t>
      </w:r>
      <w:r w:rsidRPr="004B3FCA">
        <w:rPr>
          <w:rFonts w:ascii="Georgia" w:hAnsi="Georgia" w:cs="Georgia"/>
          <w:b/>
          <w:bCs/>
          <w:sz w:val="20"/>
          <w:szCs w:val="20"/>
        </w:rPr>
        <w:tab/>
        <w:t>Archivo Plano “Siniestros”.</w:t>
      </w:r>
      <w:r w:rsidRPr="004B3FCA">
        <w:rPr>
          <w:rFonts w:ascii="Georgia" w:hAnsi="Georgia" w:cs="Georgia"/>
          <w:sz w:val="20"/>
          <w:szCs w:val="20"/>
        </w:rPr>
        <w:t xml:space="preserve"> En este archivo se incluirán las pólizas, tanto del ejercicio de reporte como de ejercicios anteriores, que hayan tenido movimientos en siniestros durante el periodo de reporte, indicando la fecha de ocurrencia así como el monto de cada siniestro de las coberturas que aplicaron.</w:t>
      </w:r>
    </w:p>
    <w:p w:rsidR="008A4450" w:rsidRPr="004B3FCA" w:rsidRDefault="008A4450" w:rsidP="008A4450">
      <w:pPr>
        <w:pStyle w:val="Texto"/>
        <w:spacing w:line="240" w:lineRule="auto"/>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8A4450" w:rsidRPr="004B3FCA" w:rsidRDefault="008A4450" w:rsidP="008A4450">
      <w:pPr>
        <w:pStyle w:val="Texto"/>
        <w:spacing w:line="240" w:lineRule="auto"/>
        <w:rPr>
          <w:rFonts w:ascii="Georgia" w:hAnsi="Georgia" w:cs="Georgia"/>
          <w:sz w:val="20"/>
          <w:szCs w:val="20"/>
        </w:rPr>
      </w:pPr>
      <w:r w:rsidRPr="004B3FCA">
        <w:rPr>
          <w:rFonts w:ascii="Georgia" w:hAnsi="Georgia" w:cs="Georgia"/>
          <w:sz w:val="20"/>
          <w:szCs w:val="20"/>
        </w:rPr>
        <w:t>Para el llenado del archivo se deben de tomar en cuenta algunas consideraciones:</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r>
      <w:r w:rsidRPr="004B3FCA">
        <w:rPr>
          <w:rFonts w:ascii="Georgia" w:hAnsi="Georgia" w:cs="Georgia"/>
          <w:sz w:val="20"/>
          <w:szCs w:val="20"/>
        </w:rPr>
        <w:t>Al final de cada registro (después del último pipe) se debe capturar un punto y coma (;) y cuando continúe otro registro, se deberá separar por un salto de renglón después del punto y coma.</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4.</w:t>
      </w:r>
      <w:r w:rsidRPr="004B3FCA">
        <w:rPr>
          <w:rFonts w:ascii="Georgia" w:hAnsi="Georgia" w:cs="Georgia"/>
          <w:sz w:val="20"/>
          <w:szCs w:val="20"/>
        </w:rPr>
        <w:tab/>
        <w:t>La información que se debe reportar corresponderá a la emisión del seguro directo.</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lastRenderedPageBreak/>
        <w:t>5.</w:t>
      </w:r>
      <w:r w:rsidRPr="004B3FCA">
        <w:rPr>
          <w:rFonts w:ascii="Georgia" w:hAnsi="Georgia" w:cs="Georgia"/>
          <w:sz w:val="20"/>
          <w:szCs w:val="20"/>
        </w:rPr>
        <w:tab/>
        <w:t>Se deben considerar todos los documentos que estuvieron al menos un día en vigor dentro del periodo de reporte.</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6.</w:t>
      </w:r>
      <w:r w:rsidRPr="004B3FCA">
        <w:rPr>
          <w:rFonts w:ascii="Georgia" w:hAnsi="Georgia" w:cs="Georgia"/>
          <w:sz w:val="20"/>
          <w:szCs w:val="20"/>
        </w:rPr>
        <w:tab/>
        <w:t>Se incluirán las pólizas que hayan tenido movimientos en siniestros durante el periodo de reporte, ya sea de siniestros ocurridos en el periodo o en ejercicios anteriores, sin importar si la póliza estuvo vigente algún día en el periodo de reporte. Por cada siniestro se debe llenar un registro.</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7.</w:t>
      </w:r>
      <w:r w:rsidRPr="004B3FCA">
        <w:rPr>
          <w:rFonts w:ascii="Georgia" w:hAnsi="Georgia" w:cs="Georgia"/>
          <w:sz w:val="20"/>
          <w:szCs w:val="20"/>
        </w:rPr>
        <w:tab/>
        <w:t>El registro de las variables correspondientes a montos, se debe efectuar en moneda nacional (pesos).</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8.</w:t>
      </w:r>
      <w:r w:rsidRPr="004B3FCA">
        <w:rPr>
          <w:rFonts w:ascii="Georgia" w:hAnsi="Georgia" w:cs="Georgia"/>
          <w:sz w:val="20"/>
          <w:szCs w:val="20"/>
        </w:rPr>
        <w:tab/>
        <w:t>Los ceros contenidos en las claves de los catálogos deberán ser considerados al capturar los datos.</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9.</w:t>
      </w:r>
      <w:r w:rsidRPr="004B3FCA">
        <w:rPr>
          <w:rFonts w:ascii="Georgia" w:hAnsi="Georgia" w:cs="Georgia"/>
          <w:sz w:val="20"/>
          <w:szCs w:val="20"/>
        </w:rPr>
        <w:tab/>
        <w:t xml:space="preserve">Para los montos en dólares </w:t>
      </w:r>
      <w:r w:rsidR="00086282">
        <w:rPr>
          <w:rFonts w:ascii="Georgia" w:hAnsi="Georgia" w:cs="Georgia"/>
          <w:sz w:val="20"/>
          <w:szCs w:val="20"/>
        </w:rPr>
        <w:t xml:space="preserve"> o moneda indizada </w:t>
      </w:r>
      <w:r w:rsidRPr="004B3FCA">
        <w:rPr>
          <w:rFonts w:ascii="Georgia" w:hAnsi="Georgia" w:cs="Georgia"/>
          <w:sz w:val="20"/>
          <w:szCs w:val="20"/>
        </w:rPr>
        <w:t>que se reporten en los campos de Primas y Siniestros, el tipo de cambio a utilizar será el correspondiente al utilizado para el registro contable mensual (</w:t>
      </w:r>
      <w:r w:rsidR="00423699">
        <w:rPr>
          <w:rFonts w:ascii="Georgia" w:hAnsi="Georgia" w:cs="Georgia"/>
          <w:sz w:val="20"/>
          <w:szCs w:val="20"/>
        </w:rPr>
        <w:t>Reporte Regulatorio Sobre Estados Financieros RR7</w:t>
      </w:r>
      <w:r w:rsidRPr="004B3FCA">
        <w:rPr>
          <w:rFonts w:ascii="Georgia" w:hAnsi="Georgia" w:cs="Georgia"/>
          <w:sz w:val="20"/>
          <w:szCs w:val="20"/>
        </w:rPr>
        <w:t>). En los demás montos se utilizará el tipo de cambio del cierre anual del ejercicio a reportar.</w:t>
      </w:r>
    </w:p>
    <w:p w:rsidR="008A4450"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1</w:t>
      </w:r>
      <w:r w:rsidR="00086282">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sz w:val="20"/>
          <w:szCs w:val="20"/>
        </w:rPr>
        <w:tab/>
        <w:t>Cuando la solicitud de información de ciertos campos que forman parte de los archivos de texto no aplica deberá mantenerse vacío el campo en cuestión.</w:t>
      </w:r>
    </w:p>
    <w:p w:rsidR="00CC2ECD" w:rsidRDefault="00CC2ECD" w:rsidP="00CC2ECD">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423699">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rsidR="008A4450" w:rsidRPr="004B3FCA" w:rsidRDefault="008A4450" w:rsidP="008A4450">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899" w:type="dxa"/>
        <w:tblInd w:w="72" w:type="dxa"/>
        <w:tblLayout w:type="fixed"/>
        <w:tblCellMar>
          <w:left w:w="72" w:type="dxa"/>
          <w:right w:w="72" w:type="dxa"/>
        </w:tblCellMar>
        <w:tblLook w:val="0000" w:firstRow="0" w:lastRow="0" w:firstColumn="0" w:lastColumn="0" w:noHBand="0" w:noVBand="0"/>
      </w:tblPr>
      <w:tblGrid>
        <w:gridCol w:w="618"/>
        <w:gridCol w:w="4572"/>
        <w:gridCol w:w="1401"/>
        <w:gridCol w:w="1064"/>
        <w:gridCol w:w="1244"/>
      </w:tblGrid>
      <w:tr w:rsidR="008A4450" w:rsidRPr="004B3FCA" w:rsidTr="00CC2ECD">
        <w:trPr>
          <w:trHeight w:val="144"/>
        </w:trPr>
        <w:tc>
          <w:tcPr>
            <w:tcW w:w="8899" w:type="dxa"/>
            <w:gridSpan w:val="5"/>
            <w:tcBorders>
              <w:top w:val="double" w:sz="6" w:space="0" w:color="auto"/>
              <w:left w:val="double" w:sz="6" w:space="0" w:color="auto"/>
              <w:bottom w:val="double" w:sz="6" w:space="0" w:color="auto"/>
              <w:right w:val="double" w:sz="6" w:space="0" w:color="000000"/>
            </w:tcBorders>
            <w:noWrap/>
          </w:tcPr>
          <w:p w:rsidR="008A4450" w:rsidRPr="004B3FCA" w:rsidRDefault="008A4450" w:rsidP="00D76E1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8A4450" w:rsidRPr="004B3FCA" w:rsidTr="00CC2ECD">
        <w:trPr>
          <w:trHeight w:val="432"/>
        </w:trPr>
        <w:tc>
          <w:tcPr>
            <w:tcW w:w="618" w:type="dxa"/>
            <w:tcBorders>
              <w:top w:val="single" w:sz="6" w:space="0" w:color="auto"/>
              <w:left w:val="double" w:sz="6" w:space="0" w:color="auto"/>
              <w:bottom w:val="single" w:sz="6" w:space="0" w:color="auto"/>
              <w:right w:val="single" w:sz="6" w:space="0" w:color="auto"/>
            </w:tcBorders>
            <w:vAlign w:val="bottom"/>
          </w:tcPr>
          <w:p w:rsidR="008A4450" w:rsidRPr="004B3FCA" w:rsidRDefault="008A4450" w:rsidP="00D76E1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572" w:type="dxa"/>
            <w:tcBorders>
              <w:top w:val="single" w:sz="6" w:space="0" w:color="auto"/>
              <w:left w:val="single" w:sz="6" w:space="0" w:color="auto"/>
              <w:bottom w:val="single" w:sz="6" w:space="0" w:color="auto"/>
              <w:right w:val="single" w:sz="6" w:space="0" w:color="auto"/>
            </w:tcBorders>
            <w:vAlign w:val="bottom"/>
          </w:tcPr>
          <w:p w:rsidR="008A4450" w:rsidRPr="004B3FCA" w:rsidRDefault="008A4450" w:rsidP="00D76E1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01" w:type="dxa"/>
            <w:tcBorders>
              <w:top w:val="single" w:sz="6" w:space="0" w:color="auto"/>
              <w:left w:val="single" w:sz="6" w:space="0" w:color="auto"/>
              <w:bottom w:val="single" w:sz="6" w:space="0" w:color="auto"/>
              <w:right w:val="single" w:sz="6" w:space="0" w:color="auto"/>
            </w:tcBorders>
            <w:vAlign w:val="bottom"/>
          </w:tcPr>
          <w:p w:rsidR="008A4450" w:rsidRPr="004B3FCA" w:rsidRDefault="008A4450" w:rsidP="00D76E1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64" w:type="dxa"/>
            <w:tcBorders>
              <w:top w:val="single" w:sz="6" w:space="0" w:color="auto"/>
              <w:left w:val="single" w:sz="6" w:space="0" w:color="auto"/>
              <w:bottom w:val="single" w:sz="6" w:space="0" w:color="auto"/>
              <w:right w:val="single" w:sz="6" w:space="0" w:color="auto"/>
            </w:tcBorders>
            <w:vAlign w:val="bottom"/>
          </w:tcPr>
          <w:p w:rsidR="008A4450" w:rsidRPr="004B3FCA" w:rsidRDefault="008A4450" w:rsidP="00D76E1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44" w:type="dxa"/>
            <w:tcBorders>
              <w:top w:val="single" w:sz="6" w:space="0" w:color="auto"/>
              <w:left w:val="single" w:sz="6" w:space="0" w:color="auto"/>
              <w:bottom w:val="single" w:sz="6" w:space="0" w:color="auto"/>
              <w:right w:val="double" w:sz="6" w:space="0" w:color="auto"/>
            </w:tcBorders>
            <w:vAlign w:val="bottom"/>
          </w:tcPr>
          <w:p w:rsidR="008A4450" w:rsidRPr="004B3FCA" w:rsidRDefault="008A4450" w:rsidP="00D76E1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sz w:val="20"/>
                <w:szCs w:val="20"/>
              </w:rPr>
              <w:footnoteReference w:customMarkFollows="1" w:id="1"/>
              <w:t>*</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 xml:space="preserve">Número de póliza </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Inicio de vigencia</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Fin de vigencia</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Moneda</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75416A" w:rsidP="00D76E1F">
            <w:pPr>
              <w:pStyle w:val="Texto"/>
              <w:spacing w:line="240" w:lineRule="auto"/>
              <w:ind w:firstLine="0"/>
              <w:jc w:val="center"/>
              <w:rPr>
                <w:rFonts w:ascii="Georgia" w:hAnsi="Georgia" w:cs="Georgia"/>
                <w:sz w:val="20"/>
                <w:szCs w:val="20"/>
                <w:lang w:val="fr-FR"/>
              </w:rPr>
            </w:pPr>
            <w:r>
              <w:rPr>
                <w:rFonts w:ascii="Georgia" w:hAnsi="Georgia" w:cs="Georgia"/>
                <w:sz w:val="20"/>
                <w:szCs w:val="20"/>
                <w:lang w:val="fr-FR"/>
              </w:rPr>
              <w:t>2</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r>
              <w:rPr>
                <w:rFonts w:ascii="Georgia" w:hAnsi="Georgia" w:cs="Georgia"/>
                <w:sz w:val="20"/>
                <w:szCs w:val="20"/>
                <w:lang w:val="fr-FR"/>
              </w:rPr>
              <w:t>.1</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Tipo de valor</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4</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190</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Clave y serie del emisor</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12</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fr-FR"/>
              </w:rPr>
              <w:t>S/C</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 xml:space="preserve">Nombre del emisor </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100</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Monto de la emisión del bono</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20</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 xml:space="preserve">Fecha emisión </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0</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Plazo</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fr-FR"/>
              </w:rPr>
              <w:t>S/C</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1</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 xml:space="preserve">Tasa interés anual </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2</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 xml:space="preserve">Nombre institución fiduciaria </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150</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3</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Nombre fideicomitente</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150</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4</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 xml:space="preserve">Calificación subyacente </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9</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191</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5</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 xml:space="preserve">País donde se emitió la calificación </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4566F9" w:rsidP="00D76E1F">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192</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6</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Valores respaldados por activos</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193</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lastRenderedPageBreak/>
              <w:t>17</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Bonos estatales y municipales</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194</w:t>
            </w:r>
          </w:p>
        </w:tc>
      </w:tr>
      <w:tr w:rsidR="008A4450" w:rsidRPr="004B3FCA" w:rsidTr="00CC2ECD">
        <w:trPr>
          <w:trHeight w:val="144"/>
        </w:trPr>
        <w:tc>
          <w:tcPr>
            <w:tcW w:w="618" w:type="dxa"/>
            <w:tcBorders>
              <w:top w:val="single" w:sz="6" w:space="0" w:color="auto"/>
              <w:left w:val="double" w:sz="6" w:space="0" w:color="auto"/>
              <w:bottom w:val="doub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18</w:t>
            </w:r>
          </w:p>
        </w:tc>
        <w:tc>
          <w:tcPr>
            <w:tcW w:w="4572"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Valores garantizados</w:t>
            </w:r>
          </w:p>
        </w:tc>
        <w:tc>
          <w:tcPr>
            <w:tcW w:w="1401"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244" w:type="dxa"/>
            <w:tcBorders>
              <w:top w:val="single" w:sz="6" w:space="0" w:color="auto"/>
              <w:left w:val="single" w:sz="6" w:space="0" w:color="auto"/>
              <w:bottom w:val="doub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195</w:t>
            </w:r>
          </w:p>
        </w:tc>
      </w:tr>
    </w:tbl>
    <w:p w:rsidR="00045C80" w:rsidRPr="004B3FCA" w:rsidRDefault="00045C80" w:rsidP="008A4450">
      <w:pPr>
        <w:pStyle w:val="Texto"/>
        <w:spacing w:after="0" w:line="240" w:lineRule="auto"/>
        <w:rPr>
          <w:rFonts w:ascii="Georgia" w:hAnsi="Georgia" w:cs="Georgia"/>
          <w:sz w:val="20"/>
          <w:szCs w:val="20"/>
        </w:rPr>
      </w:pPr>
    </w:p>
    <w:tbl>
      <w:tblPr>
        <w:tblW w:w="8784" w:type="dxa"/>
        <w:tblInd w:w="70" w:type="dxa"/>
        <w:tblLayout w:type="fixed"/>
        <w:tblCellMar>
          <w:left w:w="70" w:type="dxa"/>
          <w:right w:w="70" w:type="dxa"/>
        </w:tblCellMar>
        <w:tblLook w:val="0000" w:firstRow="0" w:lastRow="0" w:firstColumn="0" w:lastColumn="0" w:noHBand="0" w:noVBand="0"/>
      </w:tblPr>
      <w:tblGrid>
        <w:gridCol w:w="629"/>
        <w:gridCol w:w="4504"/>
        <w:gridCol w:w="1217"/>
        <w:gridCol w:w="1217"/>
        <w:gridCol w:w="1217"/>
      </w:tblGrid>
      <w:tr w:rsidR="008A4450" w:rsidRPr="004B3FCA" w:rsidTr="00350602">
        <w:trPr>
          <w:trHeight w:val="144"/>
        </w:trPr>
        <w:tc>
          <w:tcPr>
            <w:tcW w:w="8784" w:type="dxa"/>
            <w:gridSpan w:val="5"/>
            <w:tcBorders>
              <w:top w:val="double" w:sz="6" w:space="0" w:color="auto"/>
              <w:left w:val="double" w:sz="6" w:space="0" w:color="auto"/>
              <w:bottom w:val="double" w:sz="6" w:space="0" w:color="auto"/>
              <w:right w:val="double" w:sz="6" w:space="0" w:color="auto"/>
            </w:tcBorders>
            <w:noWrap/>
          </w:tcPr>
          <w:p w:rsidR="008A4450" w:rsidRPr="004B3FCA" w:rsidRDefault="008A4450" w:rsidP="00F60574">
            <w:pPr>
              <w:pStyle w:val="Texto"/>
              <w:spacing w:after="80" w:line="240" w:lineRule="auto"/>
              <w:ind w:firstLine="0"/>
              <w:jc w:val="center"/>
              <w:rPr>
                <w:rFonts w:ascii="Georgia" w:hAnsi="Georgia" w:cs="Georgia"/>
                <w:b/>
                <w:bCs/>
                <w:sz w:val="20"/>
                <w:szCs w:val="20"/>
              </w:rPr>
            </w:pPr>
            <w:r w:rsidRPr="004B3FCA">
              <w:rPr>
                <w:rFonts w:ascii="Georgia" w:hAnsi="Georgia" w:cs="Georgia"/>
                <w:b/>
                <w:bCs/>
                <w:sz w:val="20"/>
                <w:szCs w:val="20"/>
              </w:rPr>
              <w:t>Archivo Plano “Respaldo de la Emisión”</w:t>
            </w:r>
          </w:p>
        </w:tc>
      </w:tr>
      <w:tr w:rsidR="008A4450" w:rsidRPr="004B3FCA" w:rsidTr="00350602">
        <w:trPr>
          <w:trHeight w:val="378"/>
        </w:trPr>
        <w:tc>
          <w:tcPr>
            <w:tcW w:w="629" w:type="dxa"/>
            <w:tcBorders>
              <w:top w:val="double" w:sz="6" w:space="0" w:color="auto"/>
              <w:left w:val="double" w:sz="6" w:space="0" w:color="auto"/>
              <w:bottom w:val="single" w:sz="6" w:space="0" w:color="auto"/>
              <w:right w:val="single" w:sz="6" w:space="0" w:color="auto"/>
            </w:tcBorders>
            <w:vAlign w:val="bottom"/>
          </w:tcPr>
          <w:p w:rsidR="008A4450" w:rsidRPr="004B3FCA" w:rsidRDefault="008A4450" w:rsidP="00D76E1F">
            <w:pPr>
              <w:pStyle w:val="Texto"/>
              <w:spacing w:after="8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504" w:type="dxa"/>
            <w:tcBorders>
              <w:top w:val="double" w:sz="6" w:space="0" w:color="auto"/>
              <w:left w:val="single" w:sz="6" w:space="0" w:color="auto"/>
              <w:bottom w:val="single" w:sz="6" w:space="0" w:color="auto"/>
              <w:right w:val="single" w:sz="6" w:space="0" w:color="auto"/>
            </w:tcBorders>
            <w:vAlign w:val="bottom"/>
          </w:tcPr>
          <w:p w:rsidR="008A4450" w:rsidRPr="004B3FCA" w:rsidRDefault="008A4450" w:rsidP="00D76E1F">
            <w:pPr>
              <w:pStyle w:val="Texto"/>
              <w:spacing w:after="8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217" w:type="dxa"/>
            <w:tcBorders>
              <w:top w:val="double" w:sz="6" w:space="0" w:color="auto"/>
              <w:left w:val="single" w:sz="6" w:space="0" w:color="auto"/>
              <w:bottom w:val="single" w:sz="6" w:space="0" w:color="auto"/>
              <w:right w:val="single" w:sz="6" w:space="0" w:color="auto"/>
            </w:tcBorders>
            <w:vAlign w:val="bottom"/>
          </w:tcPr>
          <w:p w:rsidR="008A4450" w:rsidRPr="004B3FCA" w:rsidRDefault="008A4450" w:rsidP="00D76E1F">
            <w:pPr>
              <w:pStyle w:val="Texto"/>
              <w:spacing w:after="8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217" w:type="dxa"/>
            <w:tcBorders>
              <w:top w:val="double" w:sz="6" w:space="0" w:color="auto"/>
              <w:left w:val="single" w:sz="6" w:space="0" w:color="auto"/>
              <w:bottom w:val="single" w:sz="6" w:space="0" w:color="auto"/>
              <w:right w:val="single" w:sz="6" w:space="0" w:color="auto"/>
            </w:tcBorders>
            <w:vAlign w:val="bottom"/>
          </w:tcPr>
          <w:p w:rsidR="008A4450" w:rsidRPr="004B3FCA" w:rsidRDefault="008A4450" w:rsidP="00D76E1F">
            <w:pPr>
              <w:pStyle w:val="Texto"/>
              <w:spacing w:after="8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17" w:type="dxa"/>
            <w:tcBorders>
              <w:top w:val="double" w:sz="6" w:space="0" w:color="auto"/>
              <w:left w:val="single" w:sz="6" w:space="0" w:color="auto"/>
              <w:bottom w:val="single" w:sz="6" w:space="0" w:color="auto"/>
              <w:right w:val="double" w:sz="6" w:space="0" w:color="auto"/>
            </w:tcBorders>
            <w:vAlign w:val="bottom"/>
          </w:tcPr>
          <w:p w:rsidR="008A4450" w:rsidRPr="004B3FCA" w:rsidRDefault="008A4450" w:rsidP="00D76E1F">
            <w:pPr>
              <w:pStyle w:val="Texto"/>
              <w:spacing w:after="8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8A4450" w:rsidRPr="004B3FCA" w:rsidTr="00350602">
        <w:trPr>
          <w:trHeight w:val="144"/>
        </w:trPr>
        <w:tc>
          <w:tcPr>
            <w:tcW w:w="629"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80" w:line="240" w:lineRule="auto"/>
              <w:ind w:firstLine="0"/>
              <w:jc w:val="center"/>
              <w:rPr>
                <w:rFonts w:ascii="Georgia" w:hAnsi="Georgia" w:cs="Georgia"/>
                <w:sz w:val="20"/>
                <w:szCs w:val="20"/>
              </w:rPr>
            </w:pPr>
            <w:r>
              <w:rPr>
                <w:rFonts w:ascii="Georgia" w:hAnsi="Georgia" w:cs="Georgia"/>
                <w:sz w:val="20"/>
                <w:szCs w:val="20"/>
              </w:rPr>
              <w:t>1</w:t>
            </w:r>
          </w:p>
        </w:tc>
        <w:tc>
          <w:tcPr>
            <w:tcW w:w="450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rPr>
                <w:rFonts w:ascii="Georgia" w:hAnsi="Georgia" w:cs="Georgia"/>
                <w:sz w:val="20"/>
                <w:szCs w:val="20"/>
              </w:rPr>
            </w:pPr>
            <w:r w:rsidRPr="004B3FCA">
              <w:rPr>
                <w:rFonts w:ascii="Georgia" w:hAnsi="Georgia" w:cs="Georgia"/>
                <w:sz w:val="20"/>
                <w:szCs w:val="20"/>
              </w:rPr>
              <w:t xml:space="preserve">Número de póliza </w:t>
            </w:r>
          </w:p>
        </w:tc>
        <w:tc>
          <w:tcPr>
            <w:tcW w:w="121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21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30</w:t>
            </w:r>
          </w:p>
        </w:tc>
        <w:tc>
          <w:tcPr>
            <w:tcW w:w="1217"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350602">
        <w:trPr>
          <w:trHeight w:val="144"/>
        </w:trPr>
        <w:tc>
          <w:tcPr>
            <w:tcW w:w="629"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80" w:line="240" w:lineRule="auto"/>
              <w:ind w:firstLine="0"/>
              <w:jc w:val="center"/>
              <w:rPr>
                <w:rFonts w:ascii="Georgia" w:hAnsi="Georgia" w:cs="Georgia"/>
                <w:sz w:val="20"/>
                <w:szCs w:val="20"/>
              </w:rPr>
            </w:pPr>
            <w:r>
              <w:rPr>
                <w:rFonts w:ascii="Georgia" w:hAnsi="Georgia" w:cs="Georgia"/>
                <w:sz w:val="20"/>
                <w:szCs w:val="20"/>
              </w:rPr>
              <w:t>2</w:t>
            </w:r>
          </w:p>
        </w:tc>
        <w:tc>
          <w:tcPr>
            <w:tcW w:w="450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rPr>
                <w:rFonts w:ascii="Georgia" w:hAnsi="Georgia" w:cs="Georgia"/>
                <w:sz w:val="20"/>
                <w:szCs w:val="20"/>
              </w:rPr>
            </w:pPr>
            <w:r w:rsidRPr="004B3FCA">
              <w:rPr>
                <w:rFonts w:ascii="Georgia" w:hAnsi="Georgia" w:cs="Georgia"/>
                <w:sz w:val="20"/>
                <w:szCs w:val="20"/>
              </w:rPr>
              <w:t>Descripción valores respaldados por activos</w:t>
            </w:r>
          </w:p>
        </w:tc>
        <w:tc>
          <w:tcPr>
            <w:tcW w:w="121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Memo</w:t>
            </w:r>
          </w:p>
        </w:tc>
        <w:tc>
          <w:tcPr>
            <w:tcW w:w="121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500</w:t>
            </w:r>
          </w:p>
        </w:tc>
        <w:tc>
          <w:tcPr>
            <w:tcW w:w="1217"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350602">
        <w:trPr>
          <w:trHeight w:val="144"/>
        </w:trPr>
        <w:tc>
          <w:tcPr>
            <w:tcW w:w="629"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80" w:line="240" w:lineRule="auto"/>
              <w:ind w:firstLine="0"/>
              <w:jc w:val="center"/>
              <w:rPr>
                <w:rFonts w:ascii="Georgia" w:hAnsi="Georgia" w:cs="Georgia"/>
                <w:sz w:val="20"/>
                <w:szCs w:val="20"/>
              </w:rPr>
            </w:pPr>
            <w:r>
              <w:rPr>
                <w:rFonts w:ascii="Georgia" w:hAnsi="Georgia" w:cs="Georgia"/>
                <w:sz w:val="20"/>
                <w:szCs w:val="20"/>
              </w:rPr>
              <w:t>3</w:t>
            </w:r>
          </w:p>
        </w:tc>
        <w:tc>
          <w:tcPr>
            <w:tcW w:w="450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rPr>
                <w:rFonts w:ascii="Georgia" w:hAnsi="Georgia" w:cs="Georgia"/>
                <w:sz w:val="20"/>
                <w:szCs w:val="20"/>
              </w:rPr>
            </w:pPr>
            <w:r w:rsidRPr="004B3FCA">
              <w:rPr>
                <w:rFonts w:ascii="Georgia" w:hAnsi="Georgia" w:cs="Georgia"/>
                <w:sz w:val="20"/>
                <w:szCs w:val="20"/>
              </w:rPr>
              <w:t xml:space="preserve">Descripción bonos estatales y municipales </w:t>
            </w:r>
          </w:p>
        </w:tc>
        <w:tc>
          <w:tcPr>
            <w:tcW w:w="121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Memo</w:t>
            </w:r>
          </w:p>
        </w:tc>
        <w:tc>
          <w:tcPr>
            <w:tcW w:w="121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500</w:t>
            </w:r>
          </w:p>
        </w:tc>
        <w:tc>
          <w:tcPr>
            <w:tcW w:w="1217"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350602">
        <w:trPr>
          <w:trHeight w:val="144"/>
        </w:trPr>
        <w:tc>
          <w:tcPr>
            <w:tcW w:w="629"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80" w:line="240" w:lineRule="auto"/>
              <w:ind w:firstLine="0"/>
              <w:jc w:val="center"/>
              <w:rPr>
                <w:rFonts w:ascii="Georgia" w:hAnsi="Georgia" w:cs="Georgia"/>
                <w:sz w:val="20"/>
                <w:szCs w:val="20"/>
              </w:rPr>
            </w:pPr>
            <w:r>
              <w:rPr>
                <w:rFonts w:ascii="Georgia" w:hAnsi="Georgia" w:cs="Georgia"/>
                <w:sz w:val="20"/>
                <w:szCs w:val="20"/>
              </w:rPr>
              <w:t>4</w:t>
            </w:r>
          </w:p>
        </w:tc>
        <w:tc>
          <w:tcPr>
            <w:tcW w:w="450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rPr>
                <w:rFonts w:ascii="Georgia" w:hAnsi="Georgia" w:cs="Georgia"/>
                <w:sz w:val="20"/>
                <w:szCs w:val="20"/>
              </w:rPr>
            </w:pPr>
            <w:r w:rsidRPr="004B3FCA">
              <w:rPr>
                <w:rFonts w:ascii="Georgia" w:hAnsi="Georgia" w:cs="Georgia"/>
                <w:sz w:val="20"/>
                <w:szCs w:val="20"/>
              </w:rPr>
              <w:t xml:space="preserve">Descripción valores garantizados </w:t>
            </w:r>
          </w:p>
        </w:tc>
        <w:tc>
          <w:tcPr>
            <w:tcW w:w="121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Memo</w:t>
            </w:r>
          </w:p>
        </w:tc>
        <w:tc>
          <w:tcPr>
            <w:tcW w:w="121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500</w:t>
            </w:r>
          </w:p>
        </w:tc>
        <w:tc>
          <w:tcPr>
            <w:tcW w:w="1217"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350602">
        <w:trPr>
          <w:trHeight w:val="144"/>
        </w:trPr>
        <w:tc>
          <w:tcPr>
            <w:tcW w:w="629"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80" w:line="240" w:lineRule="auto"/>
              <w:ind w:firstLine="0"/>
              <w:jc w:val="center"/>
              <w:rPr>
                <w:rFonts w:ascii="Georgia" w:hAnsi="Georgia" w:cs="Georgia"/>
                <w:sz w:val="20"/>
                <w:szCs w:val="20"/>
              </w:rPr>
            </w:pPr>
            <w:r>
              <w:rPr>
                <w:rFonts w:ascii="Georgia" w:hAnsi="Georgia" w:cs="Georgia"/>
                <w:sz w:val="20"/>
                <w:szCs w:val="20"/>
              </w:rPr>
              <w:t>5</w:t>
            </w:r>
          </w:p>
        </w:tc>
        <w:tc>
          <w:tcPr>
            <w:tcW w:w="450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rPr>
                <w:rFonts w:ascii="Georgia" w:hAnsi="Georgia" w:cs="Georgia"/>
                <w:sz w:val="20"/>
                <w:szCs w:val="20"/>
              </w:rPr>
            </w:pPr>
            <w:r w:rsidRPr="004B3FCA">
              <w:rPr>
                <w:rFonts w:ascii="Georgia" w:hAnsi="Georgia" w:cs="Georgia"/>
                <w:sz w:val="20"/>
                <w:szCs w:val="20"/>
              </w:rPr>
              <w:t>Descripción colateral</w:t>
            </w:r>
          </w:p>
        </w:tc>
        <w:tc>
          <w:tcPr>
            <w:tcW w:w="121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Memo</w:t>
            </w:r>
          </w:p>
        </w:tc>
        <w:tc>
          <w:tcPr>
            <w:tcW w:w="121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500</w:t>
            </w:r>
          </w:p>
        </w:tc>
        <w:tc>
          <w:tcPr>
            <w:tcW w:w="1217"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350602">
        <w:trPr>
          <w:trHeight w:val="144"/>
        </w:trPr>
        <w:tc>
          <w:tcPr>
            <w:tcW w:w="629" w:type="dxa"/>
            <w:tcBorders>
              <w:top w:val="single" w:sz="6" w:space="0" w:color="auto"/>
              <w:left w:val="double" w:sz="6" w:space="0" w:color="auto"/>
              <w:bottom w:val="double" w:sz="6" w:space="0" w:color="auto"/>
              <w:right w:val="single" w:sz="6" w:space="0" w:color="auto"/>
            </w:tcBorders>
          </w:tcPr>
          <w:p w:rsidR="008A4450" w:rsidRPr="004B3FCA" w:rsidRDefault="00350602" w:rsidP="00D76E1F">
            <w:pPr>
              <w:pStyle w:val="Texto"/>
              <w:spacing w:after="80" w:line="240" w:lineRule="auto"/>
              <w:ind w:firstLine="0"/>
              <w:jc w:val="center"/>
              <w:rPr>
                <w:rFonts w:ascii="Georgia" w:hAnsi="Georgia" w:cs="Georgia"/>
                <w:sz w:val="20"/>
                <w:szCs w:val="20"/>
              </w:rPr>
            </w:pPr>
            <w:r>
              <w:rPr>
                <w:rFonts w:ascii="Georgia" w:hAnsi="Georgia" w:cs="Georgia"/>
                <w:sz w:val="20"/>
                <w:szCs w:val="20"/>
              </w:rPr>
              <w:t>6</w:t>
            </w:r>
          </w:p>
        </w:tc>
        <w:tc>
          <w:tcPr>
            <w:tcW w:w="4504"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after="80" w:line="240" w:lineRule="auto"/>
              <w:ind w:firstLine="0"/>
              <w:rPr>
                <w:rFonts w:ascii="Georgia" w:hAnsi="Georgia" w:cs="Georgia"/>
                <w:sz w:val="20"/>
                <w:szCs w:val="20"/>
              </w:rPr>
            </w:pPr>
            <w:r w:rsidRPr="004B3FCA">
              <w:rPr>
                <w:rFonts w:ascii="Georgia" w:hAnsi="Georgia" w:cs="Georgia"/>
                <w:sz w:val="20"/>
                <w:szCs w:val="20"/>
              </w:rPr>
              <w:t xml:space="preserve">Monto colateral </w:t>
            </w:r>
          </w:p>
        </w:tc>
        <w:tc>
          <w:tcPr>
            <w:tcW w:w="1217"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217"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15</w:t>
            </w:r>
          </w:p>
        </w:tc>
        <w:tc>
          <w:tcPr>
            <w:tcW w:w="1217" w:type="dxa"/>
            <w:tcBorders>
              <w:top w:val="single" w:sz="6" w:space="0" w:color="auto"/>
              <w:left w:val="single" w:sz="6" w:space="0" w:color="auto"/>
              <w:bottom w:val="double" w:sz="6" w:space="0" w:color="auto"/>
              <w:right w:val="doub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8A4450" w:rsidRPr="004B3FCA" w:rsidRDefault="008A4450" w:rsidP="008A4450">
      <w:pPr>
        <w:pStyle w:val="Texto"/>
        <w:spacing w:line="240" w:lineRule="auto"/>
        <w:rPr>
          <w:rFonts w:ascii="Georgia" w:hAnsi="Georgia" w:cs="Georgia"/>
          <w:sz w:val="20"/>
          <w:szCs w:val="20"/>
        </w:rPr>
      </w:pPr>
    </w:p>
    <w:tbl>
      <w:tblPr>
        <w:tblW w:w="8797" w:type="dxa"/>
        <w:tblInd w:w="72" w:type="dxa"/>
        <w:tblLayout w:type="fixed"/>
        <w:tblCellMar>
          <w:left w:w="72" w:type="dxa"/>
          <w:right w:w="72" w:type="dxa"/>
        </w:tblCellMar>
        <w:tblLook w:val="0000" w:firstRow="0" w:lastRow="0" w:firstColumn="0" w:lastColumn="0" w:noHBand="0" w:noVBand="0"/>
      </w:tblPr>
      <w:tblGrid>
        <w:gridCol w:w="524"/>
        <w:gridCol w:w="5002"/>
        <w:gridCol w:w="1129"/>
        <w:gridCol w:w="1000"/>
        <w:gridCol w:w="1142"/>
      </w:tblGrid>
      <w:tr w:rsidR="008A4450" w:rsidRPr="004B3FCA" w:rsidTr="00045C80">
        <w:trPr>
          <w:trHeight w:val="144"/>
        </w:trPr>
        <w:tc>
          <w:tcPr>
            <w:tcW w:w="8797" w:type="dxa"/>
            <w:gridSpan w:val="5"/>
            <w:tcBorders>
              <w:top w:val="double" w:sz="6" w:space="0" w:color="auto"/>
              <w:left w:val="double" w:sz="6" w:space="0" w:color="auto"/>
              <w:bottom w:val="double" w:sz="6" w:space="0" w:color="000000"/>
              <w:right w:val="double" w:sz="6" w:space="0" w:color="000000"/>
            </w:tcBorders>
            <w:noWrap/>
          </w:tcPr>
          <w:p w:rsidR="008A4450" w:rsidRPr="004B3FCA" w:rsidRDefault="008A4450" w:rsidP="00D76E1F">
            <w:pPr>
              <w:pStyle w:val="Texto"/>
              <w:spacing w:after="78" w:line="240" w:lineRule="auto"/>
              <w:ind w:firstLine="0"/>
              <w:jc w:val="center"/>
              <w:rPr>
                <w:rFonts w:ascii="Georgia" w:hAnsi="Georgia" w:cs="Georgia"/>
                <w:b/>
                <w:bCs/>
                <w:sz w:val="20"/>
                <w:szCs w:val="20"/>
              </w:rPr>
            </w:pPr>
            <w:r w:rsidRPr="004B3FCA">
              <w:rPr>
                <w:rFonts w:ascii="Georgia" w:hAnsi="Georgia" w:cs="Georgia"/>
                <w:b/>
                <w:bCs/>
                <w:sz w:val="20"/>
                <w:szCs w:val="20"/>
              </w:rPr>
              <w:br w:type="page"/>
              <w:t>Archivo Plano “Emisión”</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1</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 xml:space="preserve">Número de póliza </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30</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2</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Cobertura sobre intereses</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lang w:val="fr-FR"/>
              </w:rPr>
            </w:pPr>
            <w:r w:rsidRPr="004B3FCA">
              <w:rPr>
                <w:rFonts w:ascii="Georgia" w:hAnsi="Georgia" w:cs="Georgia"/>
                <w:sz w:val="20"/>
                <w:szCs w:val="20"/>
                <w:lang w:val="fr-FR"/>
              </w:rPr>
              <w:t>5</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3</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Cobertura sobre capital</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5</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4</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 xml:space="preserve">Prima emitida </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12</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5</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 xml:space="preserve">Prima retenida </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12</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6</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 xml:space="preserve">Suma asegurada </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15</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7</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 xml:space="preserve">Suma asegurada cedida </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15</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8</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Suma asegurada cedida al extranjero</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15</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9</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Suma asegurada del reaseguro tomado local cedida al extranjero</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15</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0</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Participación reaseguradora (1er.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5</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1</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Nombre reaseguradora (1er.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100</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2</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País de origen reaseguradora (1er.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4566F9"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3</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192</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3</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Calificación reaseguradora (1er.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9</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4</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Tipo de contrato reaseguradora (1er.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196</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5</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Participación reaseguradora (2o.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4566F9"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5</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6</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Nombre reaseguradora (2o.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100</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17</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País de origen reaseguradora (2o.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4566F9"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3</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192</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18</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Calificación reaseguradora (2o.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9</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19</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Tipo de contrato reaseguradora (2o.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196</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2</w:t>
            </w:r>
            <w:r w:rsidR="00350602">
              <w:rPr>
                <w:rFonts w:ascii="Georgia" w:hAnsi="Georgia" w:cs="Georgia"/>
                <w:sz w:val="20"/>
                <w:szCs w:val="20"/>
              </w:rPr>
              <w:t>0</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Participación reaseguradora (3er.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4566F9"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5</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2</w:t>
            </w:r>
            <w:r w:rsidR="00350602">
              <w:rPr>
                <w:rFonts w:ascii="Georgia" w:hAnsi="Georgia" w:cs="Georgia"/>
                <w:sz w:val="20"/>
                <w:szCs w:val="20"/>
              </w:rPr>
              <w:t>1</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Nombre reaseguradora (3er.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100</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2</w:t>
            </w:r>
            <w:r w:rsidR="00350602">
              <w:rPr>
                <w:rFonts w:ascii="Georgia" w:hAnsi="Georgia" w:cs="Georgia"/>
                <w:sz w:val="20"/>
                <w:szCs w:val="20"/>
              </w:rPr>
              <w:t>2</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País de origen reaseguradora (3er.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4566F9"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3</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192</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2</w:t>
            </w:r>
            <w:r w:rsidR="00350602">
              <w:rPr>
                <w:rFonts w:ascii="Georgia" w:hAnsi="Georgia" w:cs="Georgia"/>
                <w:sz w:val="20"/>
                <w:szCs w:val="20"/>
              </w:rPr>
              <w:t>3</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Calificación reaseguradora (3er.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9</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double" w:sz="6" w:space="0" w:color="auto"/>
              <w:right w:val="single" w:sz="6" w:space="0" w:color="auto"/>
            </w:tcBorders>
          </w:tcPr>
          <w:p w:rsidR="008A4450" w:rsidRPr="004B3FCA" w:rsidRDefault="008A4450" w:rsidP="00350602">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2</w:t>
            </w:r>
            <w:r w:rsidR="00350602">
              <w:rPr>
                <w:rFonts w:ascii="Georgia" w:hAnsi="Georgia" w:cs="Georgia"/>
                <w:sz w:val="20"/>
                <w:szCs w:val="20"/>
              </w:rPr>
              <w:t>4</w:t>
            </w:r>
          </w:p>
        </w:tc>
        <w:tc>
          <w:tcPr>
            <w:tcW w:w="5002"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Tipo de contrato reaseguradora (3er. lugar)</w:t>
            </w:r>
          </w:p>
        </w:tc>
        <w:tc>
          <w:tcPr>
            <w:tcW w:w="1129"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w:t>
            </w:r>
          </w:p>
        </w:tc>
        <w:tc>
          <w:tcPr>
            <w:tcW w:w="1142" w:type="dxa"/>
            <w:tcBorders>
              <w:top w:val="single" w:sz="6" w:space="0" w:color="auto"/>
              <w:left w:val="single" w:sz="6" w:space="0" w:color="auto"/>
              <w:bottom w:val="doub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196</w:t>
            </w:r>
          </w:p>
        </w:tc>
      </w:tr>
    </w:tbl>
    <w:p w:rsidR="008A4450" w:rsidRPr="004B3FCA" w:rsidRDefault="008A4450" w:rsidP="008A4450">
      <w:pPr>
        <w:pStyle w:val="Texto"/>
        <w:spacing w:after="0" w:line="240" w:lineRule="auto"/>
        <w:ind w:firstLine="0"/>
        <w:rPr>
          <w:rFonts w:ascii="Georgia" w:hAnsi="Georgia" w:cs="Georgia"/>
          <w:sz w:val="20"/>
          <w:szCs w:val="20"/>
        </w:rPr>
      </w:pPr>
      <w:r w:rsidRPr="004B3FCA">
        <w:rPr>
          <w:rFonts w:ascii="Georgia" w:hAnsi="Georgia" w:cs="Georgia"/>
          <w:sz w:val="20"/>
          <w:szCs w:val="20"/>
        </w:rPr>
        <w:t>_____________________________</w:t>
      </w:r>
    </w:p>
    <w:tbl>
      <w:tblPr>
        <w:tblW w:w="8784" w:type="dxa"/>
        <w:tblInd w:w="70" w:type="dxa"/>
        <w:tblLayout w:type="fixed"/>
        <w:tblCellMar>
          <w:left w:w="70" w:type="dxa"/>
          <w:right w:w="70" w:type="dxa"/>
        </w:tblCellMar>
        <w:tblLook w:val="0000" w:firstRow="0" w:lastRow="0" w:firstColumn="0" w:lastColumn="0" w:noHBand="0" w:noVBand="0"/>
      </w:tblPr>
      <w:tblGrid>
        <w:gridCol w:w="627"/>
        <w:gridCol w:w="4655"/>
        <w:gridCol w:w="1146"/>
        <w:gridCol w:w="1087"/>
        <w:gridCol w:w="1269"/>
      </w:tblGrid>
      <w:tr w:rsidR="008A4450" w:rsidRPr="004B3FCA" w:rsidTr="00350602">
        <w:trPr>
          <w:trHeight w:val="144"/>
        </w:trPr>
        <w:tc>
          <w:tcPr>
            <w:tcW w:w="8784" w:type="dxa"/>
            <w:gridSpan w:val="5"/>
            <w:tcBorders>
              <w:top w:val="double" w:sz="6" w:space="0" w:color="auto"/>
              <w:left w:val="double" w:sz="6" w:space="0" w:color="auto"/>
              <w:bottom w:val="double" w:sz="6" w:space="0" w:color="auto"/>
              <w:right w:val="double" w:sz="6" w:space="0" w:color="auto"/>
            </w:tcBorders>
            <w:noWrap/>
          </w:tcPr>
          <w:p w:rsidR="008A4450" w:rsidRPr="004B3FCA" w:rsidRDefault="008A4450" w:rsidP="00D76E1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lastRenderedPageBreak/>
              <w:t>Archivo Plano “Montos Acumulados en Vigor”</w:t>
            </w:r>
          </w:p>
        </w:tc>
      </w:tr>
      <w:tr w:rsidR="008A4450" w:rsidRPr="004B3FCA" w:rsidTr="00350602">
        <w:trPr>
          <w:trHeight w:val="396"/>
        </w:trPr>
        <w:tc>
          <w:tcPr>
            <w:tcW w:w="627" w:type="dxa"/>
            <w:tcBorders>
              <w:top w:val="double" w:sz="6" w:space="0" w:color="auto"/>
              <w:left w:val="double" w:sz="6" w:space="0" w:color="auto"/>
              <w:bottom w:val="single" w:sz="6" w:space="0" w:color="auto"/>
              <w:right w:val="single" w:sz="6" w:space="0" w:color="auto"/>
            </w:tcBorders>
            <w:vAlign w:val="bottom"/>
          </w:tcPr>
          <w:p w:rsidR="008A4450" w:rsidRPr="004B3FCA" w:rsidRDefault="008A4450" w:rsidP="00D76E1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655" w:type="dxa"/>
            <w:tcBorders>
              <w:top w:val="double" w:sz="6" w:space="0" w:color="auto"/>
              <w:left w:val="single" w:sz="6" w:space="0" w:color="auto"/>
              <w:bottom w:val="single" w:sz="6" w:space="0" w:color="auto"/>
              <w:right w:val="single" w:sz="6" w:space="0" w:color="auto"/>
            </w:tcBorders>
            <w:vAlign w:val="bottom"/>
          </w:tcPr>
          <w:p w:rsidR="008A4450" w:rsidRPr="004B3FCA" w:rsidRDefault="008A4450" w:rsidP="00D76E1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146" w:type="dxa"/>
            <w:tcBorders>
              <w:top w:val="double" w:sz="6" w:space="0" w:color="auto"/>
              <w:left w:val="single" w:sz="6" w:space="0" w:color="auto"/>
              <w:bottom w:val="single" w:sz="6" w:space="0" w:color="auto"/>
              <w:right w:val="single" w:sz="6" w:space="0" w:color="auto"/>
            </w:tcBorders>
            <w:vAlign w:val="bottom"/>
          </w:tcPr>
          <w:p w:rsidR="008A4450" w:rsidRPr="004B3FCA" w:rsidRDefault="008A4450" w:rsidP="00D76E1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7" w:type="dxa"/>
            <w:tcBorders>
              <w:top w:val="double" w:sz="6" w:space="0" w:color="auto"/>
              <w:left w:val="single" w:sz="6" w:space="0" w:color="auto"/>
              <w:bottom w:val="single" w:sz="6" w:space="0" w:color="auto"/>
              <w:right w:val="single" w:sz="6" w:space="0" w:color="auto"/>
            </w:tcBorders>
            <w:vAlign w:val="bottom"/>
          </w:tcPr>
          <w:p w:rsidR="008A4450" w:rsidRPr="004B3FCA" w:rsidRDefault="008A4450" w:rsidP="00D76E1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69" w:type="dxa"/>
            <w:tcBorders>
              <w:top w:val="double" w:sz="6" w:space="0" w:color="auto"/>
              <w:left w:val="single" w:sz="6" w:space="0" w:color="auto"/>
              <w:bottom w:val="single" w:sz="6" w:space="0" w:color="auto"/>
              <w:right w:val="double" w:sz="6" w:space="0" w:color="auto"/>
            </w:tcBorders>
            <w:vAlign w:val="bottom"/>
          </w:tcPr>
          <w:p w:rsidR="008A4450" w:rsidRPr="004B3FCA" w:rsidRDefault="008A4450" w:rsidP="00D76E1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sz w:val="20"/>
                <w:szCs w:val="20"/>
              </w:rPr>
              <w:footnoteReference w:customMarkFollows="1" w:id="2"/>
              <w:t>*</w:t>
            </w:r>
          </w:p>
        </w:tc>
      </w:tr>
      <w:tr w:rsidR="008A4450" w:rsidRPr="004B3FCA" w:rsidTr="00350602">
        <w:trPr>
          <w:trHeight w:val="144"/>
        </w:trPr>
        <w:tc>
          <w:tcPr>
            <w:tcW w:w="627"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655"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 xml:space="preserve">Prima emitida de pólizas en vigor </w:t>
            </w:r>
          </w:p>
        </w:tc>
        <w:tc>
          <w:tcPr>
            <w:tcW w:w="1146"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269"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350602">
        <w:trPr>
          <w:trHeight w:val="144"/>
        </w:trPr>
        <w:tc>
          <w:tcPr>
            <w:tcW w:w="627"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655"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Prima cedida de pólizas en vigor</w:t>
            </w:r>
          </w:p>
        </w:tc>
        <w:tc>
          <w:tcPr>
            <w:tcW w:w="1146"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269"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350602">
        <w:trPr>
          <w:trHeight w:val="144"/>
        </w:trPr>
        <w:tc>
          <w:tcPr>
            <w:tcW w:w="627"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655"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 xml:space="preserve">Suma asegurada emitida de pólizas en vigor </w:t>
            </w:r>
          </w:p>
        </w:tc>
        <w:tc>
          <w:tcPr>
            <w:tcW w:w="1146"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20</w:t>
            </w:r>
          </w:p>
        </w:tc>
        <w:tc>
          <w:tcPr>
            <w:tcW w:w="1269"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350602">
        <w:trPr>
          <w:trHeight w:val="144"/>
        </w:trPr>
        <w:tc>
          <w:tcPr>
            <w:tcW w:w="627" w:type="dxa"/>
            <w:tcBorders>
              <w:top w:val="single" w:sz="6" w:space="0" w:color="auto"/>
              <w:left w:val="double" w:sz="6" w:space="0" w:color="auto"/>
              <w:bottom w:val="doub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655"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 xml:space="preserve">Suma asegurada cedida de pólizas en vigor </w:t>
            </w:r>
          </w:p>
        </w:tc>
        <w:tc>
          <w:tcPr>
            <w:tcW w:w="1146"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7"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20</w:t>
            </w:r>
          </w:p>
        </w:tc>
        <w:tc>
          <w:tcPr>
            <w:tcW w:w="1269" w:type="dxa"/>
            <w:tcBorders>
              <w:top w:val="single" w:sz="6" w:space="0" w:color="auto"/>
              <w:left w:val="single" w:sz="6" w:space="0" w:color="auto"/>
              <w:bottom w:val="doub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8A4450" w:rsidRPr="004B3FCA" w:rsidRDefault="008A4450" w:rsidP="008A4450">
      <w:pPr>
        <w:pStyle w:val="Texto"/>
        <w:spacing w:line="240" w:lineRule="auto"/>
        <w:rPr>
          <w:rFonts w:ascii="Georgia" w:hAnsi="Georgia" w:cs="Georgia"/>
          <w:sz w:val="20"/>
          <w:szCs w:val="20"/>
        </w:rPr>
      </w:pPr>
    </w:p>
    <w:tbl>
      <w:tblPr>
        <w:tblW w:w="8784" w:type="dxa"/>
        <w:tblInd w:w="72" w:type="dxa"/>
        <w:tblLayout w:type="fixed"/>
        <w:tblCellMar>
          <w:left w:w="72" w:type="dxa"/>
          <w:right w:w="72" w:type="dxa"/>
        </w:tblCellMar>
        <w:tblLook w:val="0000" w:firstRow="0" w:lastRow="0" w:firstColumn="0" w:lastColumn="0" w:noHBand="0" w:noVBand="0"/>
      </w:tblPr>
      <w:tblGrid>
        <w:gridCol w:w="546"/>
        <w:gridCol w:w="4695"/>
        <w:gridCol w:w="1181"/>
        <w:gridCol w:w="1157"/>
        <w:gridCol w:w="1205"/>
      </w:tblGrid>
      <w:tr w:rsidR="008A4450" w:rsidRPr="004B3FCA" w:rsidTr="00D76E1F">
        <w:trPr>
          <w:trHeight w:val="144"/>
        </w:trPr>
        <w:tc>
          <w:tcPr>
            <w:tcW w:w="8784" w:type="dxa"/>
            <w:gridSpan w:val="5"/>
            <w:tcBorders>
              <w:top w:val="double" w:sz="6" w:space="0" w:color="auto"/>
              <w:left w:val="double" w:sz="6" w:space="0" w:color="auto"/>
              <w:bottom w:val="double" w:sz="6" w:space="0" w:color="000000"/>
              <w:right w:val="double" w:sz="6" w:space="0" w:color="000000"/>
            </w:tcBorders>
            <w:noWrap/>
          </w:tcPr>
          <w:p w:rsidR="008A4450" w:rsidRPr="004B3FCA" w:rsidRDefault="008A4450" w:rsidP="00D76E1F">
            <w:pPr>
              <w:pStyle w:val="Texto"/>
              <w:spacing w:after="90"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8A4450" w:rsidRPr="004B3FCA" w:rsidTr="00D76E1F">
        <w:trPr>
          <w:trHeight w:val="144"/>
        </w:trPr>
        <w:tc>
          <w:tcPr>
            <w:tcW w:w="546" w:type="dxa"/>
            <w:tcBorders>
              <w:top w:val="single" w:sz="6" w:space="0" w:color="auto"/>
              <w:left w:val="doub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695"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18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15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05"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9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8A4450" w:rsidRPr="004B3FCA" w:rsidTr="00D76E1F">
        <w:trPr>
          <w:trHeight w:val="144"/>
        </w:trPr>
        <w:tc>
          <w:tcPr>
            <w:tcW w:w="546"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90" w:line="240" w:lineRule="auto"/>
              <w:ind w:firstLine="0"/>
              <w:jc w:val="center"/>
              <w:rPr>
                <w:rFonts w:ascii="Georgia" w:hAnsi="Georgia" w:cs="Georgia"/>
                <w:sz w:val="20"/>
                <w:szCs w:val="20"/>
              </w:rPr>
            </w:pPr>
            <w:r>
              <w:rPr>
                <w:rFonts w:ascii="Georgia" w:hAnsi="Georgia" w:cs="Georgia"/>
                <w:sz w:val="20"/>
                <w:szCs w:val="20"/>
              </w:rPr>
              <w:t>1</w:t>
            </w:r>
          </w:p>
        </w:tc>
        <w:tc>
          <w:tcPr>
            <w:tcW w:w="4695"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rPr>
                <w:rFonts w:ascii="Georgia" w:hAnsi="Georgia" w:cs="Georgia"/>
                <w:sz w:val="20"/>
                <w:szCs w:val="20"/>
              </w:rPr>
            </w:pPr>
            <w:r w:rsidRPr="004B3FCA">
              <w:rPr>
                <w:rFonts w:ascii="Georgia" w:hAnsi="Georgia" w:cs="Georgia"/>
                <w:sz w:val="20"/>
                <w:szCs w:val="20"/>
              </w:rPr>
              <w:t xml:space="preserve">Número de póliza </w:t>
            </w:r>
          </w:p>
        </w:tc>
        <w:tc>
          <w:tcPr>
            <w:tcW w:w="118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30</w:t>
            </w:r>
          </w:p>
        </w:tc>
        <w:tc>
          <w:tcPr>
            <w:tcW w:w="1205"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D76E1F">
        <w:trPr>
          <w:trHeight w:val="144"/>
        </w:trPr>
        <w:tc>
          <w:tcPr>
            <w:tcW w:w="546"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90" w:line="240" w:lineRule="auto"/>
              <w:ind w:firstLine="0"/>
              <w:jc w:val="center"/>
              <w:rPr>
                <w:rFonts w:ascii="Georgia" w:hAnsi="Georgia" w:cs="Georgia"/>
                <w:sz w:val="20"/>
                <w:szCs w:val="20"/>
              </w:rPr>
            </w:pPr>
            <w:r>
              <w:rPr>
                <w:rFonts w:ascii="Georgia" w:hAnsi="Georgia" w:cs="Georgia"/>
                <w:sz w:val="20"/>
                <w:szCs w:val="20"/>
              </w:rPr>
              <w:t>2</w:t>
            </w:r>
          </w:p>
        </w:tc>
        <w:tc>
          <w:tcPr>
            <w:tcW w:w="4695"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rPr>
                <w:rFonts w:ascii="Georgia" w:hAnsi="Georgia" w:cs="Georgia"/>
                <w:sz w:val="20"/>
                <w:szCs w:val="20"/>
              </w:rPr>
            </w:pPr>
            <w:r w:rsidRPr="004B3FCA">
              <w:rPr>
                <w:rFonts w:ascii="Georgia" w:hAnsi="Georgia" w:cs="Georgia"/>
                <w:sz w:val="20"/>
                <w:szCs w:val="20"/>
              </w:rPr>
              <w:t xml:space="preserve">Número de siniestro </w:t>
            </w:r>
          </w:p>
        </w:tc>
        <w:tc>
          <w:tcPr>
            <w:tcW w:w="118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20</w:t>
            </w:r>
          </w:p>
        </w:tc>
        <w:tc>
          <w:tcPr>
            <w:tcW w:w="1205"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D76E1F">
        <w:trPr>
          <w:trHeight w:val="144"/>
        </w:trPr>
        <w:tc>
          <w:tcPr>
            <w:tcW w:w="546"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90" w:line="240" w:lineRule="auto"/>
              <w:ind w:firstLine="0"/>
              <w:jc w:val="center"/>
              <w:rPr>
                <w:rFonts w:ascii="Georgia" w:hAnsi="Georgia" w:cs="Georgia"/>
                <w:sz w:val="20"/>
                <w:szCs w:val="20"/>
              </w:rPr>
            </w:pPr>
            <w:r>
              <w:rPr>
                <w:rFonts w:ascii="Georgia" w:hAnsi="Georgia" w:cs="Georgia"/>
                <w:sz w:val="20"/>
                <w:szCs w:val="20"/>
              </w:rPr>
              <w:t>3</w:t>
            </w:r>
          </w:p>
        </w:tc>
        <w:tc>
          <w:tcPr>
            <w:tcW w:w="4695"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rPr>
                <w:rFonts w:ascii="Georgia" w:hAnsi="Georgia" w:cs="Georgia"/>
                <w:sz w:val="20"/>
                <w:szCs w:val="20"/>
              </w:rPr>
            </w:pPr>
            <w:r w:rsidRPr="004B3FCA">
              <w:rPr>
                <w:rFonts w:ascii="Georgia" w:hAnsi="Georgia" w:cs="Georgia"/>
                <w:sz w:val="20"/>
                <w:szCs w:val="20"/>
              </w:rPr>
              <w:t>Fecha de reporte del siniestro</w:t>
            </w:r>
          </w:p>
        </w:tc>
        <w:tc>
          <w:tcPr>
            <w:tcW w:w="118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15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8</w:t>
            </w:r>
          </w:p>
        </w:tc>
        <w:tc>
          <w:tcPr>
            <w:tcW w:w="1205"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8A4450" w:rsidRPr="004B3FCA" w:rsidTr="00D76E1F">
        <w:trPr>
          <w:trHeight w:val="144"/>
        </w:trPr>
        <w:tc>
          <w:tcPr>
            <w:tcW w:w="546"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90" w:line="240" w:lineRule="auto"/>
              <w:ind w:firstLine="0"/>
              <w:jc w:val="center"/>
              <w:rPr>
                <w:rFonts w:ascii="Georgia" w:hAnsi="Georgia" w:cs="Georgia"/>
                <w:sz w:val="20"/>
                <w:szCs w:val="20"/>
              </w:rPr>
            </w:pPr>
            <w:r>
              <w:rPr>
                <w:rFonts w:ascii="Georgia" w:hAnsi="Georgia" w:cs="Georgia"/>
                <w:sz w:val="20"/>
                <w:szCs w:val="20"/>
              </w:rPr>
              <w:t>4</w:t>
            </w:r>
          </w:p>
        </w:tc>
        <w:tc>
          <w:tcPr>
            <w:tcW w:w="4695"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rPr>
                <w:rFonts w:ascii="Georgia" w:hAnsi="Georgia" w:cs="Georgia"/>
                <w:sz w:val="20"/>
                <w:szCs w:val="20"/>
              </w:rPr>
            </w:pPr>
            <w:r w:rsidRPr="004B3FCA">
              <w:rPr>
                <w:rFonts w:ascii="Georgia" w:hAnsi="Georgia" w:cs="Georgia"/>
                <w:sz w:val="20"/>
                <w:szCs w:val="20"/>
              </w:rPr>
              <w:t xml:space="preserve">Monto del siniestro ocurrido </w:t>
            </w:r>
          </w:p>
        </w:tc>
        <w:tc>
          <w:tcPr>
            <w:tcW w:w="118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15</w:t>
            </w:r>
          </w:p>
        </w:tc>
        <w:tc>
          <w:tcPr>
            <w:tcW w:w="1205"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D76E1F">
        <w:trPr>
          <w:trHeight w:val="144"/>
        </w:trPr>
        <w:tc>
          <w:tcPr>
            <w:tcW w:w="546"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90" w:line="240" w:lineRule="auto"/>
              <w:ind w:firstLine="0"/>
              <w:jc w:val="center"/>
              <w:rPr>
                <w:rFonts w:ascii="Georgia" w:hAnsi="Georgia" w:cs="Georgia"/>
                <w:sz w:val="20"/>
                <w:szCs w:val="20"/>
              </w:rPr>
            </w:pPr>
            <w:r>
              <w:rPr>
                <w:rFonts w:ascii="Georgia" w:hAnsi="Georgia" w:cs="Georgia"/>
                <w:sz w:val="20"/>
                <w:szCs w:val="20"/>
              </w:rPr>
              <w:t>5</w:t>
            </w:r>
          </w:p>
        </w:tc>
        <w:tc>
          <w:tcPr>
            <w:tcW w:w="4695"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rPr>
                <w:rFonts w:ascii="Georgia" w:hAnsi="Georgia" w:cs="Georgia"/>
                <w:sz w:val="20"/>
                <w:szCs w:val="20"/>
              </w:rPr>
            </w:pPr>
            <w:r w:rsidRPr="004B3FCA">
              <w:rPr>
                <w:rFonts w:ascii="Georgia" w:hAnsi="Georgia" w:cs="Georgia"/>
                <w:sz w:val="20"/>
                <w:szCs w:val="20"/>
              </w:rPr>
              <w:t>Gastos de ajuste</w:t>
            </w:r>
          </w:p>
        </w:tc>
        <w:tc>
          <w:tcPr>
            <w:tcW w:w="118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12</w:t>
            </w:r>
          </w:p>
        </w:tc>
        <w:tc>
          <w:tcPr>
            <w:tcW w:w="1205"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D76E1F">
        <w:trPr>
          <w:trHeight w:val="144"/>
        </w:trPr>
        <w:tc>
          <w:tcPr>
            <w:tcW w:w="546"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90" w:line="240" w:lineRule="auto"/>
              <w:ind w:firstLine="0"/>
              <w:jc w:val="center"/>
              <w:rPr>
                <w:rFonts w:ascii="Georgia" w:hAnsi="Georgia" w:cs="Georgia"/>
                <w:sz w:val="20"/>
                <w:szCs w:val="20"/>
              </w:rPr>
            </w:pPr>
            <w:r>
              <w:rPr>
                <w:rFonts w:ascii="Georgia" w:hAnsi="Georgia" w:cs="Georgia"/>
                <w:sz w:val="20"/>
                <w:szCs w:val="20"/>
              </w:rPr>
              <w:t>6</w:t>
            </w:r>
          </w:p>
        </w:tc>
        <w:tc>
          <w:tcPr>
            <w:tcW w:w="4695"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rPr>
                <w:rFonts w:ascii="Georgia" w:hAnsi="Georgia" w:cs="Georgia"/>
                <w:sz w:val="20"/>
                <w:szCs w:val="20"/>
              </w:rPr>
            </w:pPr>
            <w:r w:rsidRPr="004B3FCA">
              <w:rPr>
                <w:rFonts w:ascii="Georgia" w:hAnsi="Georgia" w:cs="Georgia"/>
                <w:sz w:val="20"/>
                <w:szCs w:val="20"/>
              </w:rPr>
              <w:t>Descripción salvamentos</w:t>
            </w:r>
          </w:p>
        </w:tc>
        <w:tc>
          <w:tcPr>
            <w:tcW w:w="118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Memo</w:t>
            </w:r>
          </w:p>
        </w:tc>
        <w:tc>
          <w:tcPr>
            <w:tcW w:w="115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500</w:t>
            </w:r>
          </w:p>
        </w:tc>
        <w:tc>
          <w:tcPr>
            <w:tcW w:w="1205"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D76E1F">
        <w:trPr>
          <w:trHeight w:val="144"/>
        </w:trPr>
        <w:tc>
          <w:tcPr>
            <w:tcW w:w="546" w:type="dxa"/>
            <w:tcBorders>
              <w:top w:val="single" w:sz="6" w:space="0" w:color="auto"/>
              <w:left w:val="double" w:sz="6" w:space="0" w:color="auto"/>
              <w:bottom w:val="double" w:sz="6" w:space="0" w:color="auto"/>
              <w:right w:val="single" w:sz="6" w:space="0" w:color="auto"/>
            </w:tcBorders>
          </w:tcPr>
          <w:p w:rsidR="008A4450" w:rsidRPr="004B3FCA" w:rsidRDefault="00350602" w:rsidP="00D76E1F">
            <w:pPr>
              <w:pStyle w:val="Texto"/>
              <w:spacing w:after="90" w:line="240" w:lineRule="auto"/>
              <w:ind w:firstLine="0"/>
              <w:jc w:val="center"/>
              <w:rPr>
                <w:rFonts w:ascii="Georgia" w:hAnsi="Georgia" w:cs="Georgia"/>
                <w:sz w:val="20"/>
                <w:szCs w:val="20"/>
              </w:rPr>
            </w:pPr>
            <w:r>
              <w:rPr>
                <w:rFonts w:ascii="Georgia" w:hAnsi="Georgia" w:cs="Georgia"/>
                <w:sz w:val="20"/>
                <w:szCs w:val="20"/>
              </w:rPr>
              <w:t>7</w:t>
            </w:r>
          </w:p>
        </w:tc>
        <w:tc>
          <w:tcPr>
            <w:tcW w:w="4695"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after="90" w:line="240" w:lineRule="auto"/>
              <w:ind w:firstLine="0"/>
              <w:rPr>
                <w:rFonts w:ascii="Georgia" w:hAnsi="Georgia" w:cs="Georgia"/>
                <w:sz w:val="20"/>
                <w:szCs w:val="20"/>
              </w:rPr>
            </w:pPr>
            <w:r w:rsidRPr="004B3FCA">
              <w:rPr>
                <w:rFonts w:ascii="Georgia" w:hAnsi="Georgia" w:cs="Georgia"/>
                <w:sz w:val="20"/>
                <w:szCs w:val="20"/>
              </w:rPr>
              <w:t>Monto salvamentos</w:t>
            </w:r>
          </w:p>
        </w:tc>
        <w:tc>
          <w:tcPr>
            <w:tcW w:w="1181"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157"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15</w:t>
            </w:r>
          </w:p>
        </w:tc>
        <w:tc>
          <w:tcPr>
            <w:tcW w:w="1205" w:type="dxa"/>
            <w:tcBorders>
              <w:top w:val="single" w:sz="6" w:space="0" w:color="auto"/>
              <w:left w:val="single" w:sz="6" w:space="0" w:color="auto"/>
              <w:bottom w:val="double" w:sz="6" w:space="0" w:color="auto"/>
              <w:right w:val="doub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8A4450" w:rsidRPr="004B3FCA" w:rsidRDefault="008A4450" w:rsidP="008A4450">
      <w:pPr>
        <w:pStyle w:val="Texto"/>
        <w:spacing w:line="240" w:lineRule="auto"/>
        <w:rPr>
          <w:rFonts w:ascii="Georgia" w:hAnsi="Georgia" w:cs="Georgia"/>
          <w:sz w:val="20"/>
          <w:szCs w:val="20"/>
        </w:rPr>
      </w:pPr>
    </w:p>
    <w:p w:rsidR="008A4450" w:rsidRPr="004B3FCA" w:rsidRDefault="008A4450" w:rsidP="008B4620">
      <w:pPr>
        <w:pStyle w:val="Texto"/>
        <w:spacing w:line="240" w:lineRule="auto"/>
        <w:jc w:val="center"/>
        <w:rPr>
          <w:rFonts w:ascii="Georgia" w:hAnsi="Georgia" w:cs="Georgia"/>
          <w:sz w:val="20"/>
          <w:szCs w:val="20"/>
        </w:rPr>
      </w:pPr>
      <w:r w:rsidRPr="004B3FCA">
        <w:rPr>
          <w:rFonts w:ascii="Georgia" w:hAnsi="Georgia" w:cs="Georgia"/>
          <w:b/>
          <w:bCs/>
          <w:sz w:val="20"/>
          <w:szCs w:val="20"/>
        </w:rPr>
        <w:t>2. DEFINICION DE VARIABLES</w:t>
      </w:r>
      <w:r w:rsidRPr="004B3FCA">
        <w:rPr>
          <w:rFonts w:ascii="Georgia" w:hAnsi="Georgia" w:cs="Georgia"/>
          <w:sz w:val="20"/>
          <w:szCs w:val="20"/>
        </w:rPr>
        <w:t>.</w:t>
      </w:r>
    </w:p>
    <w:p w:rsidR="008A4450" w:rsidRPr="004B3FCA" w:rsidRDefault="008A4450" w:rsidP="008A4450">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8A4450" w:rsidRPr="004B3FCA" w:rsidRDefault="008A4450" w:rsidP="008A445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8A4450" w:rsidRPr="004B3FCA" w:rsidRDefault="008A4450" w:rsidP="008A4450">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75416A">
        <w:rPr>
          <w:rFonts w:ascii="Georgia" w:hAnsi="Georgia"/>
          <w:sz w:val="20"/>
          <w:szCs w:val="20"/>
        </w:rPr>
        <w:t>el anexo 38.1.9-o</w:t>
      </w:r>
      <w:r w:rsidRPr="004B3FCA">
        <w:rPr>
          <w:rFonts w:ascii="Georgia" w:hAnsi="Georgia" w:cs="Georgia"/>
          <w:sz w:val="20"/>
          <w:szCs w:val="20"/>
        </w:rPr>
        <w:t xml:space="preserve">, suponiendo que la clave de la Institución que entrega la información del ejercicio del </w:t>
      </w:r>
      <w:r w:rsidR="0075416A">
        <w:rPr>
          <w:rFonts w:ascii="Georgia" w:hAnsi="Georgia" w:cs="Georgia"/>
          <w:sz w:val="20"/>
          <w:szCs w:val="20"/>
        </w:rPr>
        <w:t>2015</w:t>
      </w:r>
      <w:r w:rsidR="0075416A" w:rsidRPr="004B3FCA">
        <w:rPr>
          <w:rFonts w:ascii="Georgia" w:hAnsi="Georgia" w:cs="Georgia"/>
          <w:sz w:val="20"/>
          <w:szCs w:val="20"/>
        </w:rPr>
        <w:t xml:space="preserve"> </w:t>
      </w:r>
      <w:r w:rsidRPr="004B3FCA">
        <w:rPr>
          <w:rFonts w:ascii="Georgia" w:hAnsi="Georgia" w:cs="Georgia"/>
          <w:sz w:val="20"/>
          <w:szCs w:val="20"/>
        </w:rPr>
        <w:t xml:space="preserve">es </w:t>
      </w:r>
      <w:r w:rsidR="0075416A">
        <w:rPr>
          <w:rFonts w:ascii="Georgia" w:hAnsi="Georgia" w:cs="Georgia"/>
          <w:sz w:val="20"/>
          <w:szCs w:val="20"/>
        </w:rPr>
        <w:t>99</w:t>
      </w:r>
      <w:r w:rsidRPr="004B3FCA">
        <w:rPr>
          <w:rFonts w:ascii="Georgia" w:hAnsi="Georgia" w:cs="Georgia"/>
          <w:sz w:val="20"/>
          <w:szCs w:val="20"/>
        </w:rPr>
        <w:t xml:space="preserve">, será el siguiente: </w:t>
      </w:r>
      <w:r w:rsidR="00D76E1F" w:rsidRPr="006764E4">
        <w:rPr>
          <w:rFonts w:ascii="Georgia" w:hAnsi="Georgia"/>
          <w:b/>
          <w:sz w:val="20"/>
          <w:szCs w:val="20"/>
        </w:rPr>
        <w:t>RR8</w:t>
      </w:r>
      <w:r w:rsidR="00D76E1F">
        <w:rPr>
          <w:rFonts w:ascii="Georgia" w:hAnsi="Georgia"/>
          <w:b/>
          <w:sz w:val="20"/>
          <w:szCs w:val="20"/>
        </w:rPr>
        <w:t>GFI</w:t>
      </w:r>
      <w:r w:rsidR="00D76E1F" w:rsidRPr="006764E4">
        <w:rPr>
          <w:rFonts w:ascii="Georgia" w:hAnsi="Georgia"/>
          <w:b/>
          <w:sz w:val="20"/>
          <w:szCs w:val="20"/>
        </w:rPr>
        <w:t>DGE</w:t>
      </w:r>
      <w:r w:rsidR="0053189C">
        <w:rPr>
          <w:rFonts w:ascii="Georgia" w:hAnsi="Georgia"/>
          <w:b/>
          <w:sz w:val="20"/>
          <w:szCs w:val="20"/>
        </w:rPr>
        <w:t>G</w:t>
      </w:r>
      <w:r w:rsidR="00D76E1F" w:rsidRPr="006764E4">
        <w:rPr>
          <w:rFonts w:ascii="Georgia" w:hAnsi="Georgia"/>
          <w:b/>
          <w:sz w:val="20"/>
          <w:szCs w:val="20"/>
        </w:rPr>
        <w:t>009920151231.TXT</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1</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Número de póliza: </w:t>
      </w:r>
      <w:r w:rsidR="008A4450"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8A4450" w:rsidRPr="004B3FCA">
          <w:rPr>
            <w:rFonts w:ascii="Georgia" w:hAnsi="Georgia" w:cs="Georgia"/>
            <w:sz w:val="20"/>
            <w:szCs w:val="20"/>
          </w:rPr>
          <w:t>la Institución</w:t>
        </w:r>
      </w:smartTag>
      <w:r w:rsidR="008A4450" w:rsidRPr="004B3FCA">
        <w:rPr>
          <w:rFonts w:ascii="Georgia" w:hAnsi="Georgia" w:cs="Georgia"/>
          <w:sz w:val="20"/>
          <w:szCs w:val="20"/>
        </w:rPr>
        <w:t xml:space="preserve"> aseguradora a cada una de sus pólizas.</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2</w:t>
      </w:r>
      <w:r w:rsidR="008A4450" w:rsidRPr="004B3FCA">
        <w:rPr>
          <w:rFonts w:ascii="Georgia" w:hAnsi="Georgia" w:cs="Georgia"/>
          <w:b/>
          <w:bCs/>
          <w:sz w:val="20"/>
          <w:szCs w:val="20"/>
        </w:rPr>
        <w:t>.</w:t>
      </w:r>
      <w:r w:rsidR="008A4450" w:rsidRPr="004B3FCA">
        <w:rPr>
          <w:rFonts w:ascii="Georgia" w:hAnsi="Georgia" w:cs="Georgia"/>
          <w:b/>
          <w:bCs/>
          <w:sz w:val="20"/>
          <w:szCs w:val="20"/>
        </w:rPr>
        <w:tab/>
        <w:t>Inicio de vigencia:</w:t>
      </w:r>
      <w:r w:rsidR="008A4450" w:rsidRPr="004B3FCA">
        <w:rPr>
          <w:rFonts w:ascii="Georgia" w:hAnsi="Georgia" w:cs="Georgia"/>
          <w:sz w:val="20"/>
          <w:szCs w:val="20"/>
        </w:rPr>
        <w:t xml:space="preserve"> Registrar la fecha en que inicia la vigencia de la póliza (año, mes, día).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8A4450" w:rsidRPr="004B3FCA" w:rsidTr="00D76E1F">
        <w:trPr>
          <w:cantSplit/>
          <w:trHeight w:val="270"/>
          <w:jc w:val="center"/>
        </w:trPr>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8A4450" w:rsidRPr="004B3FCA" w:rsidRDefault="008A4450" w:rsidP="008A4450">
      <w:pPr>
        <w:pStyle w:val="Texto"/>
        <w:spacing w:line="240" w:lineRule="auto"/>
        <w:rPr>
          <w:rFonts w:ascii="Georgia" w:hAnsi="Georgia" w:cs="Georgia"/>
          <w:sz w:val="20"/>
          <w:szCs w:val="20"/>
        </w:rPr>
      </w:pP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3</w:t>
      </w:r>
      <w:r w:rsidR="008A4450" w:rsidRPr="004B3FCA">
        <w:rPr>
          <w:rFonts w:ascii="Georgia" w:hAnsi="Georgia" w:cs="Georgia"/>
          <w:b/>
          <w:bCs/>
          <w:sz w:val="20"/>
          <w:szCs w:val="20"/>
        </w:rPr>
        <w:t>.</w:t>
      </w:r>
      <w:r w:rsidR="008A4450" w:rsidRPr="004B3FCA">
        <w:rPr>
          <w:rFonts w:ascii="Georgia" w:hAnsi="Georgia" w:cs="Georgia"/>
          <w:b/>
          <w:bCs/>
          <w:sz w:val="20"/>
          <w:szCs w:val="20"/>
        </w:rPr>
        <w:tab/>
        <w:t>Fin de vigencia:</w:t>
      </w:r>
      <w:r w:rsidR="008A4450" w:rsidRPr="004B3FCA">
        <w:rPr>
          <w:rFonts w:ascii="Georgia" w:hAnsi="Georgia" w:cs="Georgia"/>
          <w:sz w:val="20"/>
          <w:szCs w:val="20"/>
        </w:rPr>
        <w:t xml:space="preserve"> Registrar la fecha en que finaliza la vigencia de la póliza.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8A4450" w:rsidRPr="004B3FCA" w:rsidTr="00D76E1F">
        <w:trPr>
          <w:cantSplit/>
          <w:trHeight w:val="270"/>
          <w:jc w:val="center"/>
        </w:trPr>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7E7D09" w:rsidRDefault="007E7D09" w:rsidP="008A4450">
      <w:pPr>
        <w:pStyle w:val="Texto"/>
        <w:spacing w:line="240" w:lineRule="auto"/>
        <w:ind w:left="720" w:hanging="432"/>
        <w:rPr>
          <w:rFonts w:ascii="Georgia" w:hAnsi="Georgia" w:cs="Georgia"/>
          <w:b/>
          <w:bCs/>
          <w:sz w:val="20"/>
          <w:szCs w:val="20"/>
        </w:rPr>
      </w:pP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4</w:t>
      </w:r>
      <w:r w:rsidR="008A4450" w:rsidRPr="004B3FCA">
        <w:rPr>
          <w:rFonts w:ascii="Georgia" w:hAnsi="Georgia" w:cs="Georgia"/>
          <w:b/>
          <w:bCs/>
          <w:sz w:val="20"/>
          <w:szCs w:val="20"/>
        </w:rPr>
        <w:t>.</w:t>
      </w:r>
      <w:r w:rsidR="008A4450" w:rsidRPr="004B3FCA">
        <w:rPr>
          <w:rFonts w:ascii="Georgia" w:hAnsi="Georgia" w:cs="Georgia"/>
          <w:b/>
          <w:bCs/>
          <w:sz w:val="20"/>
          <w:szCs w:val="20"/>
        </w:rPr>
        <w:tab/>
        <w:t>Moneda:</w:t>
      </w:r>
      <w:r w:rsidR="008A4450" w:rsidRPr="004B3FCA">
        <w:rPr>
          <w:rFonts w:ascii="Georgia" w:hAnsi="Georgia" w:cs="Georgia"/>
          <w:sz w:val="20"/>
          <w:szCs w:val="20"/>
        </w:rPr>
        <w:t xml:space="preserve"> Se debe capturar de acuerdo al </w:t>
      </w:r>
      <w:r w:rsidR="008A4450" w:rsidRPr="0086667F">
        <w:rPr>
          <w:rFonts w:ascii="Georgia" w:hAnsi="Georgia" w:cs="Georgia"/>
          <w:b/>
          <w:sz w:val="20"/>
          <w:szCs w:val="20"/>
        </w:rPr>
        <w:t>catálogo 2.1</w:t>
      </w:r>
      <w:r w:rsidR="008A4450" w:rsidRPr="004B3FCA">
        <w:rPr>
          <w:rFonts w:ascii="Georgia" w:hAnsi="Georgia" w:cs="Georgia"/>
          <w:sz w:val="20"/>
          <w:szCs w:val="20"/>
        </w:rPr>
        <w:t>, la clave de la moneda con la cual se emitió</w:t>
      </w:r>
      <w:r w:rsidR="008A4450" w:rsidRPr="004B3FCA">
        <w:rPr>
          <w:rFonts w:ascii="Georgia" w:hAnsi="Georgia" w:cs="Georgia"/>
          <w:sz w:val="20"/>
          <w:szCs w:val="20"/>
        </w:rPr>
        <w:br/>
        <w:t>la póliza.</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5</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Tipo de valor: </w:t>
      </w:r>
      <w:r w:rsidR="008A4450" w:rsidRPr="004B3FCA">
        <w:rPr>
          <w:rFonts w:ascii="Georgia" w:hAnsi="Georgia" w:cs="Georgia"/>
          <w:sz w:val="20"/>
          <w:szCs w:val="20"/>
        </w:rPr>
        <w:t xml:space="preserve">Se debe seleccionar, de acuerdo con el </w:t>
      </w:r>
      <w:r w:rsidR="008A4450" w:rsidRPr="0086667F">
        <w:rPr>
          <w:rFonts w:ascii="Georgia" w:hAnsi="Georgia" w:cs="Georgia"/>
          <w:b/>
          <w:sz w:val="20"/>
          <w:szCs w:val="20"/>
        </w:rPr>
        <w:t>catálogo 190</w:t>
      </w:r>
      <w:r w:rsidR="008A4450" w:rsidRPr="004B3FCA">
        <w:rPr>
          <w:rFonts w:ascii="Georgia" w:hAnsi="Georgia" w:cs="Georgia"/>
          <w:sz w:val="20"/>
          <w:szCs w:val="20"/>
        </w:rPr>
        <w:t>, el tipo de valor correspondiente a la emisión asegurada.</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lastRenderedPageBreak/>
        <w:t>6</w:t>
      </w:r>
      <w:r w:rsidR="008A4450" w:rsidRPr="004B3FCA">
        <w:rPr>
          <w:rFonts w:ascii="Georgia" w:hAnsi="Georgia" w:cs="Georgia"/>
          <w:b/>
          <w:bCs/>
          <w:sz w:val="20"/>
          <w:szCs w:val="20"/>
        </w:rPr>
        <w:t xml:space="preserve">. </w:t>
      </w:r>
      <w:r w:rsidR="008A4450" w:rsidRPr="004B3FCA">
        <w:rPr>
          <w:rFonts w:ascii="Georgia" w:hAnsi="Georgia" w:cs="Georgia"/>
          <w:b/>
          <w:bCs/>
          <w:sz w:val="20"/>
          <w:szCs w:val="20"/>
        </w:rPr>
        <w:tab/>
        <w:t>Clave y serie del emisor:</w:t>
      </w:r>
      <w:r w:rsidR="008A4450" w:rsidRPr="004B3FCA">
        <w:rPr>
          <w:rFonts w:ascii="Georgia" w:hAnsi="Georgia" w:cs="Georgia"/>
          <w:sz w:val="20"/>
          <w:szCs w:val="20"/>
        </w:rPr>
        <w:t xml:space="preserve"> Se debe registrar la clave y la serie del emisor de la emisión asegurada.</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7</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Nombre del emisor: </w:t>
      </w:r>
      <w:r w:rsidR="008A4450" w:rsidRPr="004B3FCA">
        <w:rPr>
          <w:rFonts w:ascii="Georgia" w:hAnsi="Georgia" w:cs="Georgia"/>
          <w:sz w:val="20"/>
          <w:szCs w:val="20"/>
        </w:rPr>
        <w:t>Se debe capturar el nombre completo de la institución o entidad responsable de la emisión asegurada.</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8</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Monto de la emisión del bono: </w:t>
      </w:r>
      <w:r w:rsidR="008A4450" w:rsidRPr="004B3FCA">
        <w:rPr>
          <w:rFonts w:ascii="Georgia" w:hAnsi="Georgia" w:cs="Georgia"/>
          <w:sz w:val="20"/>
          <w:szCs w:val="20"/>
        </w:rPr>
        <w:t>Se debe registrar el monto equivalente en moneda nacional de la emisión del bono colocado en el mercado de valores.</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9</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Fecha emisión: </w:t>
      </w:r>
      <w:r w:rsidR="008A4450" w:rsidRPr="004B3FCA">
        <w:rPr>
          <w:rFonts w:ascii="Georgia" w:hAnsi="Georgia" w:cs="Georgia"/>
          <w:sz w:val="20"/>
          <w:szCs w:val="20"/>
        </w:rPr>
        <w:t>Indicar la fecha en se emitió la emisión asegurada.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8A4450" w:rsidRPr="004B3FCA" w:rsidTr="00D76E1F">
        <w:trPr>
          <w:cantSplit/>
          <w:trHeight w:val="270"/>
          <w:jc w:val="center"/>
        </w:trPr>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8A4450" w:rsidRPr="004B3FCA" w:rsidRDefault="008A4450" w:rsidP="008A4450">
      <w:pPr>
        <w:pStyle w:val="Texto"/>
        <w:spacing w:line="240" w:lineRule="auto"/>
        <w:rPr>
          <w:rFonts w:ascii="Georgia" w:hAnsi="Georgia" w:cs="Georgia"/>
          <w:b/>
          <w:bCs/>
          <w:sz w:val="20"/>
          <w:szCs w:val="20"/>
        </w:rPr>
      </w:pP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 xml:space="preserve">Plazo: </w:t>
      </w:r>
      <w:r w:rsidRPr="004B3FCA">
        <w:rPr>
          <w:rFonts w:ascii="Georgia" w:hAnsi="Georgia" w:cs="Georgia"/>
          <w:sz w:val="20"/>
          <w:szCs w:val="20"/>
        </w:rPr>
        <w:t>Se debe registrar en número de días, el periodo de vigencia de la emisión asegurada.</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Tasa interés anual: </w:t>
      </w:r>
      <w:r w:rsidRPr="004B3FCA">
        <w:rPr>
          <w:rFonts w:ascii="Georgia" w:hAnsi="Georgia" w:cs="Georgia"/>
          <w:sz w:val="20"/>
          <w:szCs w:val="20"/>
        </w:rPr>
        <w:t>Se debe reportar, en términos porcentuales, la tasa de interés anual pactada en la emisión asegurada.</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 xml:space="preserve">Nombre institución fiduciaria: </w:t>
      </w:r>
      <w:r w:rsidRPr="004B3FCA">
        <w:rPr>
          <w:rFonts w:ascii="Georgia" w:hAnsi="Georgia" w:cs="Georgia"/>
          <w:sz w:val="20"/>
          <w:szCs w:val="20"/>
        </w:rPr>
        <w:t>Se registrará</w:t>
      </w:r>
      <w:r w:rsidRPr="004B3FCA">
        <w:rPr>
          <w:rFonts w:ascii="Georgia" w:hAnsi="Georgia" w:cs="Georgia"/>
          <w:b/>
          <w:bCs/>
          <w:sz w:val="20"/>
          <w:szCs w:val="20"/>
        </w:rPr>
        <w:t xml:space="preserve"> </w:t>
      </w:r>
      <w:r w:rsidRPr="004B3FCA">
        <w:rPr>
          <w:rFonts w:ascii="Georgia" w:hAnsi="Georgia" w:cs="Georgia"/>
          <w:sz w:val="20"/>
          <w:szCs w:val="20"/>
        </w:rPr>
        <w:t>la persona o Institución a la que se entregan en propiedad ciertos bienes o se transmiten determinados derechos, por parte del fideicomitente, con fines de administración y para la consecución de objetivos lícitos, definidos y posibles (Administrador de los bienes o derechos transmitidos por el fideicomitente para el cumplimiento de las obligaciones derivadas de la emisión asegurada).</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 xml:space="preserve">Nombre fideicomitente: </w:t>
      </w:r>
      <w:r w:rsidRPr="004B3FCA">
        <w:rPr>
          <w:rFonts w:ascii="Georgia" w:hAnsi="Georgia" w:cs="Georgia"/>
          <w:sz w:val="20"/>
          <w:szCs w:val="20"/>
        </w:rPr>
        <w:t>Se registrará la persona o Institución que entrega en propiedad los bienes o transmite los derechos a la persona o institución fiduciaria para que ésta los administre y realice con ellos el cumplimiento de finalidades lícitas, determinadas y posibles (Quien entrega los bienes o derechos al fiduciario para el cumplimiento de las obligaciones derivadas de la emisión asegurada).</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 xml:space="preserve">Calificación subyacente: </w:t>
      </w:r>
      <w:r w:rsidRPr="004B3FCA">
        <w:rPr>
          <w:rFonts w:ascii="Georgia" w:hAnsi="Georgia" w:cs="Georgia"/>
          <w:sz w:val="20"/>
          <w:szCs w:val="20"/>
        </w:rPr>
        <w:t xml:space="preserve">Se especificará de acuerdo con el </w:t>
      </w:r>
      <w:r w:rsidRPr="0086667F">
        <w:rPr>
          <w:rFonts w:ascii="Georgia" w:hAnsi="Georgia" w:cs="Georgia"/>
          <w:b/>
          <w:sz w:val="20"/>
          <w:szCs w:val="20"/>
        </w:rPr>
        <w:t>catálogo 191</w:t>
      </w:r>
      <w:r w:rsidRPr="004B3FCA">
        <w:rPr>
          <w:rFonts w:ascii="Georgia" w:hAnsi="Georgia" w:cs="Georgia"/>
          <w:sz w:val="20"/>
          <w:szCs w:val="20"/>
        </w:rPr>
        <w:t>, la calificación de la emisión asegurada otorgada por una agencia calificadora de valores.</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 xml:space="preserve">País donde se emitió la calificación: </w:t>
      </w:r>
      <w:r w:rsidRPr="004B3FCA">
        <w:rPr>
          <w:rFonts w:ascii="Georgia" w:hAnsi="Georgia" w:cs="Georgia"/>
          <w:sz w:val="20"/>
          <w:szCs w:val="20"/>
        </w:rPr>
        <w:t xml:space="preserve">Se debe registrar conforme al </w:t>
      </w:r>
      <w:r w:rsidRPr="0086667F">
        <w:rPr>
          <w:rFonts w:ascii="Georgia" w:hAnsi="Georgia" w:cs="Georgia"/>
          <w:b/>
          <w:sz w:val="20"/>
          <w:szCs w:val="20"/>
        </w:rPr>
        <w:t>catálogo 192</w:t>
      </w:r>
      <w:r w:rsidRPr="004B3FCA">
        <w:rPr>
          <w:rFonts w:ascii="Georgia" w:hAnsi="Georgia" w:cs="Georgia"/>
          <w:sz w:val="20"/>
          <w:szCs w:val="20"/>
        </w:rPr>
        <w:t>, el país donde la agencia calificadora emitió la calificación subyacente.</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 xml:space="preserve">Valores respaldados por activos: </w:t>
      </w:r>
      <w:r w:rsidRPr="004B3FCA">
        <w:rPr>
          <w:rFonts w:ascii="Georgia" w:hAnsi="Georgia" w:cs="Georgia"/>
          <w:sz w:val="20"/>
          <w:szCs w:val="20"/>
        </w:rPr>
        <w:t xml:space="preserve">Se especificarán, conforme el </w:t>
      </w:r>
      <w:r w:rsidRPr="0086667F">
        <w:rPr>
          <w:rFonts w:ascii="Georgia" w:hAnsi="Georgia" w:cs="Georgia"/>
          <w:b/>
          <w:sz w:val="20"/>
          <w:szCs w:val="20"/>
        </w:rPr>
        <w:t>catálogo 193</w:t>
      </w:r>
      <w:r w:rsidRPr="004B3FCA">
        <w:rPr>
          <w:rFonts w:ascii="Georgia" w:hAnsi="Georgia" w:cs="Georgia"/>
          <w:sz w:val="20"/>
          <w:szCs w:val="20"/>
        </w:rPr>
        <w:t xml:space="preserve">, el conjunto de activos que han sido, por cualquier medio transferidos o transmitidos al Emisor, o bien que, mediante cualquier medio, han sido adquiridos por éste, y dicho conjunto respalda el pago de los valores, títulos, obligaciones financieras o documentos que integran la emisión asegurada, y ninguno de los activos que integran el conjunto señalado tiene un valor individual de mercado superior al 20% del valor de mercado de dicho conjunto, con excepción de instrumentos financieros garantizados por el Gobierno Federal, según se definen en las Reglas de </w:t>
      </w:r>
      <w:smartTag w:uri="urn:schemas-microsoft-com:office:smarttags" w:element="PersonName">
        <w:smartTagPr>
          <w:attr w:name="ProductID" w:val="la Secretar￭a"/>
        </w:smartTagPr>
        <w:r w:rsidRPr="004B3FCA">
          <w:rPr>
            <w:rFonts w:ascii="Georgia" w:hAnsi="Georgia" w:cs="Georgia"/>
            <w:sz w:val="20"/>
            <w:szCs w:val="20"/>
          </w:rPr>
          <w:t>la Secretaría</w:t>
        </w:r>
      </w:smartTag>
      <w:r w:rsidRPr="004B3FCA">
        <w:rPr>
          <w:rFonts w:ascii="Georgia" w:hAnsi="Georgia" w:cs="Georgia"/>
          <w:sz w:val="20"/>
          <w:szCs w:val="20"/>
        </w:rPr>
        <w:t xml:space="preserve"> de Hacienda y Crédito Público aplicables a la inversión de las reservas técnicas de las Instituciones de Seguros, o activos que se ubiquen en la definición de colateral.</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17</w:t>
      </w:r>
      <w:r w:rsidR="008A4450" w:rsidRPr="004B3FCA">
        <w:rPr>
          <w:rFonts w:ascii="Georgia" w:hAnsi="Georgia" w:cs="Georgia"/>
          <w:b/>
          <w:bCs/>
          <w:sz w:val="20"/>
          <w:szCs w:val="20"/>
        </w:rPr>
        <w:t>.</w:t>
      </w:r>
      <w:r w:rsidR="008A4450" w:rsidRPr="004B3FCA">
        <w:rPr>
          <w:rFonts w:ascii="Georgia" w:hAnsi="Georgia" w:cs="Georgia"/>
          <w:b/>
          <w:bCs/>
          <w:sz w:val="20"/>
          <w:szCs w:val="20"/>
        </w:rPr>
        <w:tab/>
        <w:t>Bonos estatales y municipales:</w:t>
      </w:r>
      <w:r w:rsidR="008A4450" w:rsidRPr="004B3FCA">
        <w:rPr>
          <w:rFonts w:ascii="Georgia" w:hAnsi="Georgia" w:cs="Georgia"/>
          <w:sz w:val="20"/>
          <w:szCs w:val="20"/>
        </w:rPr>
        <w:t xml:space="preserve"> Se especificarán, de acuerdo con el </w:t>
      </w:r>
      <w:r w:rsidR="008A4450" w:rsidRPr="0086667F">
        <w:rPr>
          <w:rFonts w:ascii="Georgia" w:hAnsi="Georgia" w:cs="Georgia"/>
          <w:b/>
          <w:sz w:val="20"/>
          <w:szCs w:val="20"/>
        </w:rPr>
        <w:t>catálogo 194</w:t>
      </w:r>
      <w:r w:rsidR="008A4450" w:rsidRPr="004B3FCA">
        <w:rPr>
          <w:rFonts w:ascii="Georgia" w:hAnsi="Georgia" w:cs="Georgia"/>
          <w:sz w:val="20"/>
          <w:szCs w:val="20"/>
        </w:rPr>
        <w:t xml:space="preserve">, los recursos que respaldan o garantizan la emisión asegurada del Gobierno Federal, de los gobiernos de las entidades federativas, de los municipios del país, de los organismos descentralizados, de las empresas de participación estatal mayoritaria, de los fideicomisos públicos, como se definen en </w:t>
      </w:r>
      <w:smartTag w:uri="urn:schemas-microsoft-com:office:smarttags" w:element="PersonName">
        <w:smartTagPr>
          <w:attr w:name="ProductID" w:val="la Ley Org￡nica"/>
        </w:smartTagPr>
        <w:r w:rsidR="008A4450" w:rsidRPr="004B3FCA">
          <w:rPr>
            <w:rFonts w:ascii="Georgia" w:hAnsi="Georgia" w:cs="Georgia"/>
            <w:sz w:val="20"/>
            <w:szCs w:val="20"/>
          </w:rPr>
          <w:t>la Ley Orgánica</w:t>
        </w:r>
      </w:smartTag>
      <w:r w:rsidR="008A4450" w:rsidRPr="004B3FCA">
        <w:rPr>
          <w:rFonts w:ascii="Georgia" w:hAnsi="Georgia" w:cs="Georgia"/>
          <w:sz w:val="20"/>
          <w:szCs w:val="20"/>
        </w:rPr>
        <w:t xml:space="preserve"> de </w:t>
      </w:r>
      <w:smartTag w:uri="urn:schemas-microsoft-com:office:smarttags" w:element="PersonName">
        <w:smartTagPr>
          <w:attr w:name="ProductID" w:val="la Administraci￳n P￺blica"/>
        </w:smartTagPr>
        <w:r w:rsidR="008A4450" w:rsidRPr="004B3FCA">
          <w:rPr>
            <w:rFonts w:ascii="Georgia" w:hAnsi="Georgia" w:cs="Georgia"/>
            <w:sz w:val="20"/>
            <w:szCs w:val="20"/>
          </w:rPr>
          <w:t>la Administración Pública</w:t>
        </w:r>
      </w:smartTag>
      <w:r w:rsidR="008A4450" w:rsidRPr="004B3FCA">
        <w:rPr>
          <w:rFonts w:ascii="Georgia" w:hAnsi="Georgia" w:cs="Georgia"/>
          <w:sz w:val="20"/>
          <w:szCs w:val="20"/>
        </w:rPr>
        <w:t xml:space="preserve"> Federal, o de los fideicomisos, cuyos ingresos derivados de la emisión respectiva deberán ser recibidos por los gobiernos de las entidades federativas o de los municipios o por organismos descentralizados, empresas de participación estatal mayoritaria o los fideicomisos públicos, como se definen en </w:t>
      </w:r>
      <w:smartTag w:uri="urn:schemas-microsoft-com:office:smarttags" w:element="PersonName">
        <w:smartTagPr>
          <w:attr w:name="ProductID" w:val="la Ley Org￡nica"/>
        </w:smartTagPr>
        <w:r w:rsidR="008A4450" w:rsidRPr="004B3FCA">
          <w:rPr>
            <w:rFonts w:ascii="Georgia" w:hAnsi="Georgia" w:cs="Georgia"/>
            <w:sz w:val="20"/>
            <w:szCs w:val="20"/>
          </w:rPr>
          <w:t>la Ley Orgánica</w:t>
        </w:r>
      </w:smartTag>
      <w:r w:rsidR="008A4450" w:rsidRPr="004B3FCA">
        <w:rPr>
          <w:rFonts w:ascii="Georgia" w:hAnsi="Georgia" w:cs="Georgia"/>
          <w:sz w:val="20"/>
          <w:szCs w:val="20"/>
        </w:rPr>
        <w:t xml:space="preserve"> de </w:t>
      </w:r>
      <w:smartTag w:uri="urn:schemas-microsoft-com:office:smarttags" w:element="PersonName">
        <w:smartTagPr>
          <w:attr w:name="ProductID" w:val="la Administraci￳n P￺blica"/>
        </w:smartTagPr>
        <w:r w:rsidR="008A4450" w:rsidRPr="004B3FCA">
          <w:rPr>
            <w:rFonts w:ascii="Georgia" w:hAnsi="Georgia" w:cs="Georgia"/>
            <w:sz w:val="20"/>
            <w:szCs w:val="20"/>
          </w:rPr>
          <w:t>la Administración Pública</w:t>
        </w:r>
      </w:smartTag>
      <w:r w:rsidR="008A4450" w:rsidRPr="004B3FCA">
        <w:rPr>
          <w:rFonts w:ascii="Georgia" w:hAnsi="Georgia" w:cs="Georgia"/>
          <w:sz w:val="20"/>
          <w:szCs w:val="20"/>
        </w:rPr>
        <w:t xml:space="preserve"> Federal.</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18</w:t>
      </w:r>
      <w:r w:rsidR="008A4450" w:rsidRPr="004B3FCA">
        <w:rPr>
          <w:rFonts w:ascii="Georgia" w:hAnsi="Georgia" w:cs="Georgia"/>
          <w:b/>
          <w:bCs/>
          <w:sz w:val="20"/>
          <w:szCs w:val="20"/>
        </w:rPr>
        <w:t>.</w:t>
      </w:r>
      <w:r w:rsidR="008A4450" w:rsidRPr="004B3FCA">
        <w:rPr>
          <w:rFonts w:ascii="Georgia" w:hAnsi="Georgia" w:cs="Georgia"/>
          <w:b/>
          <w:bCs/>
          <w:sz w:val="20"/>
          <w:szCs w:val="20"/>
        </w:rPr>
        <w:tab/>
        <w:t>Valores garantizados:</w:t>
      </w:r>
      <w:r w:rsidR="008A4450" w:rsidRPr="004B3FCA">
        <w:rPr>
          <w:rFonts w:ascii="Georgia" w:hAnsi="Georgia" w:cs="Georgia"/>
          <w:sz w:val="20"/>
          <w:szCs w:val="20"/>
        </w:rPr>
        <w:t xml:space="preserve"> Se especificará, conforme el </w:t>
      </w:r>
      <w:r w:rsidR="008A4450" w:rsidRPr="0086667F">
        <w:rPr>
          <w:rFonts w:ascii="Georgia" w:hAnsi="Georgia" w:cs="Georgia"/>
          <w:b/>
          <w:sz w:val="20"/>
          <w:szCs w:val="20"/>
        </w:rPr>
        <w:t>catálogo 195</w:t>
      </w:r>
      <w:r w:rsidR="008A4450" w:rsidRPr="004B3FCA">
        <w:rPr>
          <w:rFonts w:ascii="Georgia" w:hAnsi="Georgia" w:cs="Georgia"/>
          <w:sz w:val="20"/>
          <w:szCs w:val="20"/>
        </w:rPr>
        <w:t>, el respaldo de activos señalados en la propia emisión con que cuente la emisión asegurada y que sean diferentes a los valores respaldados por activos y a los bonos estatales y municipales.</w:t>
      </w:r>
    </w:p>
    <w:p w:rsidR="00045C80" w:rsidRDefault="00045C80" w:rsidP="008A4450">
      <w:pPr>
        <w:pStyle w:val="Texto"/>
        <w:spacing w:line="240" w:lineRule="auto"/>
        <w:ind w:firstLine="0"/>
        <w:jc w:val="center"/>
        <w:rPr>
          <w:rFonts w:ascii="Georgia" w:hAnsi="Georgia" w:cs="Georgia"/>
          <w:b/>
          <w:bCs/>
          <w:sz w:val="20"/>
          <w:szCs w:val="20"/>
        </w:rPr>
      </w:pPr>
    </w:p>
    <w:p w:rsidR="008A4450" w:rsidRPr="004B3FCA" w:rsidRDefault="008A4450" w:rsidP="008A445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lastRenderedPageBreak/>
        <w:t>2. “RESPALDO DE LA EMISION”</w:t>
      </w:r>
    </w:p>
    <w:p w:rsidR="008A4450" w:rsidRPr="004B3FCA" w:rsidRDefault="008A4450" w:rsidP="008A4450">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75416A">
        <w:rPr>
          <w:rFonts w:ascii="Georgia" w:hAnsi="Georgia"/>
          <w:sz w:val="20"/>
          <w:szCs w:val="20"/>
        </w:rPr>
        <w:t>el anexo 38.1.9-o</w:t>
      </w:r>
      <w:r w:rsidRPr="004B3FCA">
        <w:rPr>
          <w:rFonts w:ascii="Georgia" w:hAnsi="Georgia" w:cs="Georgia"/>
          <w:sz w:val="20"/>
          <w:szCs w:val="20"/>
        </w:rPr>
        <w:t xml:space="preserve">, suponiendo que la clave de la Institución que entrega la información del ejercicio del </w:t>
      </w:r>
      <w:r w:rsidR="003E6B79">
        <w:rPr>
          <w:rFonts w:ascii="Georgia" w:hAnsi="Georgia" w:cs="Georgia"/>
          <w:sz w:val="20"/>
          <w:szCs w:val="20"/>
        </w:rPr>
        <w:t>2015</w:t>
      </w:r>
      <w:r w:rsidR="003E6B79" w:rsidRPr="004B3FCA">
        <w:rPr>
          <w:rFonts w:ascii="Georgia" w:hAnsi="Georgia" w:cs="Georgia"/>
          <w:sz w:val="20"/>
          <w:szCs w:val="20"/>
        </w:rPr>
        <w:t xml:space="preserve"> </w:t>
      </w:r>
      <w:r w:rsidRPr="004B3FCA">
        <w:rPr>
          <w:rFonts w:ascii="Georgia" w:hAnsi="Georgia" w:cs="Georgia"/>
          <w:sz w:val="20"/>
          <w:szCs w:val="20"/>
        </w:rPr>
        <w:t xml:space="preserve">es </w:t>
      </w:r>
      <w:r w:rsidR="003E6B79">
        <w:rPr>
          <w:rFonts w:ascii="Georgia" w:hAnsi="Georgia" w:cs="Georgia"/>
          <w:sz w:val="20"/>
          <w:szCs w:val="20"/>
        </w:rPr>
        <w:t>99</w:t>
      </w:r>
      <w:r w:rsidRPr="004B3FCA">
        <w:rPr>
          <w:rFonts w:ascii="Georgia" w:hAnsi="Georgia" w:cs="Georgia"/>
          <w:sz w:val="20"/>
          <w:szCs w:val="20"/>
        </w:rPr>
        <w:t xml:space="preserve">, será el siguiente: </w:t>
      </w:r>
      <w:r w:rsidR="003E6B79" w:rsidRPr="006764E4">
        <w:rPr>
          <w:rFonts w:ascii="Georgia" w:hAnsi="Georgia"/>
          <w:b/>
          <w:sz w:val="20"/>
          <w:szCs w:val="20"/>
        </w:rPr>
        <w:t>RR8</w:t>
      </w:r>
      <w:r w:rsidR="003E6B79">
        <w:rPr>
          <w:rFonts w:ascii="Georgia" w:hAnsi="Georgia"/>
          <w:b/>
          <w:sz w:val="20"/>
          <w:szCs w:val="20"/>
        </w:rPr>
        <w:t>GFIRESG</w:t>
      </w:r>
      <w:r w:rsidR="003E6B79" w:rsidRPr="006764E4">
        <w:rPr>
          <w:rFonts w:ascii="Georgia" w:hAnsi="Georgia"/>
          <w:b/>
          <w:sz w:val="20"/>
          <w:szCs w:val="20"/>
        </w:rPr>
        <w:t>009920151231.TXT</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1</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Número de póliza: </w:t>
      </w:r>
      <w:r w:rsidR="008A4450"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8A4450" w:rsidRPr="004B3FCA">
          <w:rPr>
            <w:rFonts w:ascii="Georgia" w:hAnsi="Georgia" w:cs="Georgia"/>
            <w:sz w:val="20"/>
            <w:szCs w:val="20"/>
          </w:rPr>
          <w:t>la Institución</w:t>
        </w:r>
      </w:smartTag>
      <w:r w:rsidR="008A4450" w:rsidRPr="004B3FCA">
        <w:rPr>
          <w:rFonts w:ascii="Georgia" w:hAnsi="Georgia" w:cs="Georgia"/>
          <w:sz w:val="20"/>
          <w:szCs w:val="20"/>
        </w:rPr>
        <w:t xml:space="preserve"> aseguradora a cada una de sus pólizas.</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2</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Descripción valores respaldados por activos: </w:t>
      </w:r>
      <w:r w:rsidR="008A4450" w:rsidRPr="004B3FCA">
        <w:rPr>
          <w:rFonts w:ascii="Georgia" w:hAnsi="Georgia" w:cs="Georgia"/>
          <w:sz w:val="20"/>
          <w:szCs w:val="20"/>
        </w:rPr>
        <w:t xml:space="preserve">Se describirán el conjunto de activos que han sido, por cualquier medio transferidos o transmitidos al Emisor, o bien que, mediante cualquier medio, han sido adquiridos por éste, y dicho conjunto respalda el pago de los valores, títulos, obligaciones financieras o documentos que integran la emisión asegurada, y ninguno de los activos que integran el conjunto señalado tiene un valor individual de mercado superior al 20% del valor de mercado de dicho conjunto, con excepción de instrumentos financieros garantizados por el Gobierno Federal, según se definen en las Reglas de </w:t>
      </w:r>
      <w:smartTag w:uri="urn:schemas-microsoft-com:office:smarttags" w:element="PersonName">
        <w:smartTagPr>
          <w:attr w:name="ProductID" w:val="la Secretar￭a"/>
        </w:smartTagPr>
        <w:r w:rsidR="008A4450" w:rsidRPr="004B3FCA">
          <w:rPr>
            <w:rFonts w:ascii="Georgia" w:hAnsi="Georgia" w:cs="Georgia"/>
            <w:sz w:val="20"/>
            <w:szCs w:val="20"/>
          </w:rPr>
          <w:t>la Secretaría</w:t>
        </w:r>
      </w:smartTag>
      <w:r w:rsidR="008A4450" w:rsidRPr="004B3FCA">
        <w:rPr>
          <w:rFonts w:ascii="Georgia" w:hAnsi="Georgia" w:cs="Georgia"/>
          <w:sz w:val="20"/>
          <w:szCs w:val="20"/>
        </w:rPr>
        <w:t xml:space="preserve"> de Hacienda y Crédito Público aplicables a la inversión de las reservas técnicas de las Instituciones de Seguros, o activos que se ubiquen en la definición de colateral.</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3</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Descripción bonos estatales y municipales: </w:t>
      </w:r>
      <w:r w:rsidR="008A4450" w:rsidRPr="004B3FCA">
        <w:rPr>
          <w:rFonts w:ascii="Georgia" w:hAnsi="Georgia" w:cs="Georgia"/>
          <w:sz w:val="20"/>
          <w:szCs w:val="20"/>
        </w:rPr>
        <w:t xml:space="preserve">Se describirán los recursos que respaldan o garantizan la emisión asegurada del Gobierno Federal, los Gobiernos de las entidades federativas, de los municipios del país, de los organismos descentralizados, de las empresas de participación estatal mayoritaria, de los fideicomisos públicos, como se definen en </w:t>
      </w:r>
      <w:smartTag w:uri="urn:schemas-microsoft-com:office:smarttags" w:element="PersonName">
        <w:smartTagPr>
          <w:attr w:name="ProductID" w:val="la Ley Org￡nica"/>
        </w:smartTagPr>
        <w:r w:rsidR="008A4450" w:rsidRPr="004B3FCA">
          <w:rPr>
            <w:rFonts w:ascii="Georgia" w:hAnsi="Georgia" w:cs="Georgia"/>
            <w:sz w:val="20"/>
            <w:szCs w:val="20"/>
          </w:rPr>
          <w:t>la Ley Orgánica</w:t>
        </w:r>
      </w:smartTag>
      <w:r w:rsidR="008A4450" w:rsidRPr="004B3FCA">
        <w:rPr>
          <w:rFonts w:ascii="Georgia" w:hAnsi="Georgia" w:cs="Georgia"/>
          <w:sz w:val="20"/>
          <w:szCs w:val="20"/>
        </w:rPr>
        <w:t xml:space="preserve"> de </w:t>
      </w:r>
      <w:smartTag w:uri="urn:schemas-microsoft-com:office:smarttags" w:element="PersonName">
        <w:smartTagPr>
          <w:attr w:name="ProductID" w:val="la Administraci￳n P￺blica"/>
        </w:smartTagPr>
        <w:r w:rsidR="008A4450" w:rsidRPr="004B3FCA">
          <w:rPr>
            <w:rFonts w:ascii="Georgia" w:hAnsi="Georgia" w:cs="Georgia"/>
            <w:sz w:val="20"/>
            <w:szCs w:val="20"/>
          </w:rPr>
          <w:t>la Administración Pública</w:t>
        </w:r>
      </w:smartTag>
      <w:r w:rsidR="008A4450" w:rsidRPr="004B3FCA">
        <w:rPr>
          <w:rFonts w:ascii="Georgia" w:hAnsi="Georgia" w:cs="Georgia"/>
          <w:sz w:val="20"/>
          <w:szCs w:val="20"/>
        </w:rPr>
        <w:t xml:space="preserve"> Federal o de los fideicomisos, cuyos ingresos derivados de la emisión respectiva sean recibidos por las entidades federativas o municipios del país o por organismos descentralizados, empresas de participación estatal mayoritaria o fideicomisos públicos, como se definen en </w:t>
      </w:r>
      <w:smartTag w:uri="urn:schemas-microsoft-com:office:smarttags" w:element="PersonName">
        <w:smartTagPr>
          <w:attr w:name="ProductID" w:val="la Ley Org￡nica"/>
        </w:smartTagPr>
        <w:r w:rsidR="008A4450" w:rsidRPr="004B3FCA">
          <w:rPr>
            <w:rFonts w:ascii="Georgia" w:hAnsi="Georgia" w:cs="Georgia"/>
            <w:sz w:val="20"/>
            <w:szCs w:val="20"/>
          </w:rPr>
          <w:t>la Ley Orgánica</w:t>
        </w:r>
      </w:smartTag>
      <w:r w:rsidR="008A4450" w:rsidRPr="004B3FCA">
        <w:rPr>
          <w:rFonts w:ascii="Georgia" w:hAnsi="Georgia" w:cs="Georgia"/>
          <w:sz w:val="20"/>
          <w:szCs w:val="20"/>
        </w:rPr>
        <w:t xml:space="preserve"> de </w:t>
      </w:r>
      <w:smartTag w:uri="urn:schemas-microsoft-com:office:smarttags" w:element="PersonName">
        <w:smartTagPr>
          <w:attr w:name="ProductID" w:val="la Administraci￳n P￺blica"/>
        </w:smartTagPr>
        <w:r w:rsidR="008A4450" w:rsidRPr="004B3FCA">
          <w:rPr>
            <w:rFonts w:ascii="Georgia" w:hAnsi="Georgia" w:cs="Georgia"/>
            <w:sz w:val="20"/>
            <w:szCs w:val="20"/>
          </w:rPr>
          <w:t>la Administración Pública</w:t>
        </w:r>
      </w:smartTag>
      <w:r w:rsidR="008A4450" w:rsidRPr="004B3FCA">
        <w:rPr>
          <w:rFonts w:ascii="Georgia" w:hAnsi="Georgia" w:cs="Georgia"/>
          <w:sz w:val="20"/>
          <w:szCs w:val="20"/>
        </w:rPr>
        <w:t xml:space="preserve"> Federal.</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4</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Descripción valores garantizados: </w:t>
      </w:r>
      <w:r w:rsidR="008A4450" w:rsidRPr="004B3FCA">
        <w:rPr>
          <w:rFonts w:ascii="Georgia" w:hAnsi="Georgia" w:cs="Georgia"/>
          <w:sz w:val="20"/>
          <w:szCs w:val="20"/>
        </w:rPr>
        <w:t>Se describirá el respaldo de activos señalados en la propia emisión con que cuente cualquier emisión asegurada y que sean diferentes a los enunciados en las dos definiciones anteriores.</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5</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Descripción colateral: </w:t>
      </w:r>
      <w:r w:rsidR="008A4450" w:rsidRPr="004B3FCA">
        <w:rPr>
          <w:rFonts w:ascii="Georgia" w:hAnsi="Georgia" w:cs="Georgia"/>
          <w:sz w:val="20"/>
          <w:szCs w:val="20"/>
        </w:rPr>
        <w:t xml:space="preserve">Se describirán los bienes o derechos con los que una Institución de Seguros cuente, de conformidad con </w:t>
      </w:r>
      <w:smartTag w:uri="urn:schemas-microsoft-com:office:smarttags" w:element="PersonName">
        <w:smartTagPr>
          <w:attr w:name="ProductID" w:val="la Vig￩sima Octava"/>
        </w:smartTagPr>
        <w:r w:rsidR="008A4450" w:rsidRPr="004B3FCA">
          <w:rPr>
            <w:rFonts w:ascii="Georgia" w:hAnsi="Georgia" w:cs="Georgia"/>
            <w:sz w:val="20"/>
            <w:szCs w:val="20"/>
          </w:rPr>
          <w:t>la Vigésima Octava</w:t>
        </w:r>
      </w:smartTag>
      <w:r w:rsidR="008A4450" w:rsidRPr="004B3FCA">
        <w:rPr>
          <w:rFonts w:ascii="Georgia" w:hAnsi="Georgia" w:cs="Georgia"/>
          <w:sz w:val="20"/>
          <w:szCs w:val="20"/>
        </w:rPr>
        <w:t xml:space="preserve"> de las Reglas para los Seguros de Garantía Financiera, como respaldo adicional para hacer frente a las obligaciones que deriven de una póliza de Seguro de Garantía Financiera que aquélla haya emitido:</w:t>
      </w:r>
    </w:p>
    <w:p w:rsidR="008A4450" w:rsidRPr="004B3FCA" w:rsidRDefault="008A4450" w:rsidP="008A4450">
      <w:pPr>
        <w:pStyle w:val="INCISO"/>
        <w:spacing w:line="240" w:lineRule="auto"/>
        <w:rPr>
          <w:rFonts w:ascii="Georgia" w:hAnsi="Georgia" w:cs="Georgia"/>
          <w:sz w:val="20"/>
          <w:szCs w:val="20"/>
        </w:rPr>
      </w:pPr>
      <w:r w:rsidRPr="004B3FCA">
        <w:rPr>
          <w:rFonts w:ascii="Georgia" w:hAnsi="Georgia" w:cs="Georgia"/>
          <w:b/>
          <w:bCs/>
          <w:sz w:val="20"/>
          <w:szCs w:val="20"/>
        </w:rPr>
        <w:t>a)</w:t>
      </w:r>
      <w:r w:rsidRPr="004B3FCA">
        <w:rPr>
          <w:rFonts w:ascii="Georgia" w:hAnsi="Georgia" w:cs="Georgia"/>
          <w:sz w:val="20"/>
          <w:szCs w:val="20"/>
        </w:rPr>
        <w:tab/>
        <w:t>Dinero en efectivo;</w:t>
      </w:r>
    </w:p>
    <w:p w:rsidR="008A4450" w:rsidRPr="004B3FCA" w:rsidRDefault="008A4450" w:rsidP="008A4450">
      <w:pPr>
        <w:pStyle w:val="INCISO"/>
        <w:spacing w:line="240" w:lineRule="auto"/>
        <w:rPr>
          <w:rFonts w:ascii="Georgia" w:hAnsi="Georgia" w:cs="Georgia"/>
          <w:sz w:val="20"/>
          <w:szCs w:val="20"/>
        </w:rPr>
      </w:pPr>
      <w:r w:rsidRPr="004B3FCA">
        <w:rPr>
          <w:rFonts w:ascii="Georgia" w:hAnsi="Georgia" w:cs="Georgia"/>
          <w:b/>
          <w:bCs/>
          <w:sz w:val="20"/>
          <w:szCs w:val="20"/>
        </w:rPr>
        <w:t>b)</w:t>
      </w:r>
      <w:r w:rsidRPr="004B3FCA">
        <w:rPr>
          <w:rFonts w:ascii="Georgia" w:hAnsi="Georgia" w:cs="Georgia"/>
          <w:sz w:val="20"/>
          <w:szCs w:val="20"/>
        </w:rPr>
        <w:tab/>
        <w:t>El monto nominal de cartas de crédito que:</w:t>
      </w:r>
    </w:p>
    <w:p w:rsidR="008A4450" w:rsidRPr="004B3FCA" w:rsidRDefault="008A4450" w:rsidP="008A4450">
      <w:pPr>
        <w:pStyle w:val="Texto"/>
        <w:spacing w:line="240" w:lineRule="auto"/>
        <w:ind w:left="1440" w:hanging="360"/>
        <w:rPr>
          <w:rFonts w:ascii="Georgia" w:hAnsi="Georgia" w:cs="Georgia"/>
          <w:sz w:val="20"/>
          <w:szCs w:val="20"/>
        </w:rPr>
      </w:pPr>
      <w:r w:rsidRPr="004B3FCA">
        <w:rPr>
          <w:rFonts w:ascii="Georgia" w:hAnsi="Georgia" w:cs="Georgia"/>
          <w:b/>
          <w:bCs/>
          <w:sz w:val="20"/>
          <w:szCs w:val="20"/>
        </w:rPr>
        <w:t>i)</w:t>
      </w:r>
      <w:r w:rsidRPr="004B3FCA">
        <w:rPr>
          <w:rFonts w:ascii="Georgia" w:hAnsi="Georgia" w:cs="Georgia"/>
          <w:sz w:val="20"/>
          <w:szCs w:val="20"/>
        </w:rPr>
        <w:tab/>
        <w:t>Sean irrevocables;</w:t>
      </w:r>
    </w:p>
    <w:p w:rsidR="008A4450" w:rsidRPr="004B3FCA" w:rsidRDefault="008A4450" w:rsidP="008A4450">
      <w:pPr>
        <w:pStyle w:val="Texto"/>
        <w:spacing w:line="240" w:lineRule="auto"/>
        <w:ind w:left="1440" w:hanging="360"/>
        <w:rPr>
          <w:rFonts w:ascii="Georgia" w:hAnsi="Georgia" w:cs="Georgia"/>
          <w:sz w:val="20"/>
          <w:szCs w:val="20"/>
        </w:rPr>
      </w:pPr>
      <w:r w:rsidRPr="004B3FCA">
        <w:rPr>
          <w:rFonts w:ascii="Georgia" w:hAnsi="Georgia" w:cs="Georgia"/>
          <w:b/>
          <w:bCs/>
          <w:sz w:val="20"/>
          <w:szCs w:val="20"/>
        </w:rPr>
        <w:t>ii)</w:t>
      </w:r>
      <w:r w:rsidRPr="004B3FCA">
        <w:rPr>
          <w:rFonts w:ascii="Georgia" w:hAnsi="Georgia" w:cs="Georgia"/>
          <w:sz w:val="20"/>
          <w:szCs w:val="20"/>
        </w:rPr>
        <w:tab/>
        <w:t xml:space="preserve">Sean emitidas y confirmadas a favor de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de Seguros por una institución de crédito nacional o extranjera que cuente con una calificación crediticia de largo plazo de rango de Grado de Inversión otorgada por una agencia calificadora internacional;</w:t>
      </w:r>
    </w:p>
    <w:p w:rsidR="008A4450" w:rsidRPr="004B3FCA" w:rsidRDefault="008A4450" w:rsidP="008A4450">
      <w:pPr>
        <w:pStyle w:val="Texto"/>
        <w:spacing w:line="240" w:lineRule="auto"/>
        <w:ind w:left="1440" w:hanging="360"/>
        <w:rPr>
          <w:rFonts w:ascii="Georgia" w:hAnsi="Georgia" w:cs="Georgia"/>
          <w:sz w:val="20"/>
          <w:szCs w:val="20"/>
        </w:rPr>
      </w:pPr>
      <w:r w:rsidRPr="004B3FCA">
        <w:rPr>
          <w:rFonts w:ascii="Georgia" w:hAnsi="Georgia" w:cs="Georgia"/>
          <w:b/>
          <w:bCs/>
          <w:sz w:val="20"/>
          <w:szCs w:val="20"/>
        </w:rPr>
        <w:t>iii)</w:t>
      </w:r>
      <w:r w:rsidRPr="004B3FCA">
        <w:rPr>
          <w:rFonts w:ascii="Georgia" w:hAnsi="Georgia" w:cs="Georgia"/>
          <w:sz w:val="20"/>
          <w:szCs w:val="20"/>
        </w:rPr>
        <w:tab/>
        <w:t>Sean emitidas por entidades que no guarden relación o vínculos patrimoniales o de responsabilidad con el Emisor o con el Asegurado. Se entenderá como relación o vínculo patrimonial o de responsabilidad, el que exista entre el Emisor o el Asegurado, y las siguientes personas:</w:t>
      </w:r>
    </w:p>
    <w:p w:rsidR="008A4450" w:rsidRPr="004B3FCA" w:rsidRDefault="008A4450" w:rsidP="008A4450">
      <w:pPr>
        <w:pStyle w:val="Texto"/>
        <w:tabs>
          <w:tab w:val="left" w:pos="1800"/>
        </w:tabs>
        <w:spacing w:line="240" w:lineRule="auto"/>
        <w:ind w:left="1800" w:hanging="360"/>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Las personas morales que sean parte del grupo empresarial o consorcio al que pertenezcan el Emisor o el Asegurado;</w:t>
      </w:r>
    </w:p>
    <w:p w:rsidR="008A4450" w:rsidRPr="004B3FCA" w:rsidRDefault="008A4450" w:rsidP="008A4450">
      <w:pPr>
        <w:pStyle w:val="Texto"/>
        <w:tabs>
          <w:tab w:val="left" w:pos="1800"/>
        </w:tabs>
        <w:spacing w:line="240" w:lineRule="auto"/>
        <w:ind w:left="1800" w:hanging="360"/>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r>
      <w:r w:rsidRPr="004B3FCA">
        <w:rPr>
          <w:rFonts w:ascii="Georgia" w:hAnsi="Georgia" w:cs="Georgia"/>
          <w:sz w:val="20"/>
          <w:szCs w:val="20"/>
        </w:rPr>
        <w:t>Las personas morales que controlen o tengan influencia significativa en una persona moral que forme parte del grupo empresarial o consorcio al que el Emisor o el Asegurado pertenezcan, y</w:t>
      </w:r>
    </w:p>
    <w:p w:rsidR="008A4450" w:rsidRPr="004B3FCA" w:rsidRDefault="008A4450" w:rsidP="008A4450">
      <w:pPr>
        <w:pStyle w:val="Texto"/>
        <w:tabs>
          <w:tab w:val="left" w:pos="1800"/>
        </w:tabs>
        <w:spacing w:line="240" w:lineRule="auto"/>
        <w:ind w:left="1800" w:hanging="360"/>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personas morales sobre las cuales alguna de las personas a que se refiere los incisos 1 y 2 anteriores, ejerzan el control o influencia significativa.</w:t>
      </w:r>
    </w:p>
    <w:p w:rsidR="008A4450" w:rsidRPr="004B3FCA" w:rsidRDefault="008A4450" w:rsidP="008A4450">
      <w:pPr>
        <w:pStyle w:val="Texto"/>
        <w:tabs>
          <w:tab w:val="left" w:pos="1800"/>
        </w:tabs>
        <w:spacing w:line="240" w:lineRule="auto"/>
        <w:ind w:left="1800" w:firstLine="0"/>
        <w:rPr>
          <w:rFonts w:ascii="Georgia" w:hAnsi="Georgia" w:cs="Georgia"/>
          <w:sz w:val="20"/>
          <w:szCs w:val="20"/>
        </w:rPr>
      </w:pPr>
      <w:r w:rsidRPr="004B3FCA">
        <w:rPr>
          <w:rFonts w:ascii="Georgia" w:hAnsi="Georgia" w:cs="Georgia"/>
          <w:sz w:val="20"/>
          <w:szCs w:val="20"/>
        </w:rPr>
        <w:lastRenderedPageBreak/>
        <w:t xml:space="preserve">Para estos efectos será aplicable, en lo conducente, lo previsto en las fracciones II, III, X y XI, del artículo 2 de </w:t>
      </w:r>
      <w:smartTag w:uri="urn:schemas-microsoft-com:office:smarttags" w:element="PersonName">
        <w:smartTagPr>
          <w:attr w:name="ProductID" w:val="la Ley"/>
        </w:smartTagPr>
        <w:r w:rsidRPr="004B3FCA">
          <w:rPr>
            <w:rFonts w:ascii="Georgia" w:hAnsi="Georgia" w:cs="Georgia"/>
            <w:sz w:val="20"/>
            <w:szCs w:val="20"/>
          </w:rPr>
          <w:t>la Ley</w:t>
        </w:r>
      </w:smartTag>
      <w:r w:rsidRPr="004B3FCA">
        <w:rPr>
          <w:rFonts w:ascii="Georgia" w:hAnsi="Georgia" w:cs="Georgia"/>
          <w:sz w:val="20"/>
          <w:szCs w:val="20"/>
        </w:rPr>
        <w:t xml:space="preserve"> del Mercado de Valores.</w:t>
      </w:r>
    </w:p>
    <w:p w:rsidR="008A4450" w:rsidRPr="004B3FCA" w:rsidRDefault="008A4450" w:rsidP="00423699">
      <w:pPr>
        <w:pStyle w:val="Texto"/>
        <w:spacing w:line="240" w:lineRule="auto"/>
        <w:ind w:left="1560" w:hanging="480"/>
        <w:rPr>
          <w:rFonts w:ascii="Georgia" w:hAnsi="Georgia" w:cs="Georgia"/>
          <w:sz w:val="20"/>
          <w:szCs w:val="20"/>
        </w:rPr>
      </w:pPr>
      <w:r w:rsidRPr="004B3FCA">
        <w:rPr>
          <w:rFonts w:ascii="Georgia" w:hAnsi="Georgia" w:cs="Georgia"/>
          <w:b/>
          <w:bCs/>
          <w:sz w:val="20"/>
          <w:szCs w:val="20"/>
        </w:rPr>
        <w:t>iv)</w:t>
      </w:r>
      <w:r w:rsidRPr="004B3FCA">
        <w:rPr>
          <w:rFonts w:ascii="Georgia" w:hAnsi="Georgia" w:cs="Georgia"/>
          <w:b/>
          <w:bCs/>
          <w:sz w:val="20"/>
          <w:szCs w:val="20"/>
        </w:rPr>
        <w:tab/>
      </w:r>
      <w:r w:rsidRPr="004B3FCA">
        <w:rPr>
          <w:rFonts w:ascii="Georgia" w:hAnsi="Georgia" w:cs="Georgia"/>
          <w:sz w:val="20"/>
          <w:szCs w:val="20"/>
        </w:rPr>
        <w:t xml:space="preserve">Establezcan la obligación de reembolsar a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de Seguros el monto de pagos que le sean requeridos a ésta al amparo de una póliza de Seguro de Garantía Financiera que emita;</w:t>
      </w:r>
    </w:p>
    <w:p w:rsidR="008A4450" w:rsidRPr="004B3FCA" w:rsidRDefault="008A4450" w:rsidP="00423699">
      <w:pPr>
        <w:pStyle w:val="Texto"/>
        <w:spacing w:line="240" w:lineRule="auto"/>
        <w:ind w:left="1560" w:hanging="480"/>
        <w:rPr>
          <w:rFonts w:ascii="Georgia" w:hAnsi="Georgia" w:cs="Georgia"/>
          <w:sz w:val="20"/>
          <w:szCs w:val="20"/>
        </w:rPr>
      </w:pPr>
      <w:r w:rsidRPr="004B3FCA">
        <w:rPr>
          <w:rFonts w:ascii="Georgia" w:hAnsi="Georgia" w:cs="Georgia"/>
          <w:b/>
          <w:bCs/>
          <w:sz w:val="20"/>
          <w:szCs w:val="20"/>
        </w:rPr>
        <w:t>v)</w:t>
      </w:r>
      <w:r w:rsidRPr="004B3FCA">
        <w:rPr>
          <w:rFonts w:ascii="Georgia" w:hAnsi="Georgia" w:cs="Georgia"/>
          <w:sz w:val="20"/>
          <w:szCs w:val="20"/>
        </w:rPr>
        <w:tab/>
        <w:t xml:space="preserve">Identifiquen a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de Seguros, o a cualquier sucesor legal o causahabiente de ésta, incluyendo a cualquier tipo de liquidador, o al Asegurado respecto de </w:t>
      </w:r>
      <w:smartTag w:uri="urn:schemas-microsoft-com:office:smarttags" w:element="PersonName">
        <w:smartTagPr>
          <w:attr w:name="ProductID" w:val="la Emisi￳n Asegurada"/>
        </w:smartTagPr>
        <w:r w:rsidRPr="004B3FCA">
          <w:rPr>
            <w:rFonts w:ascii="Georgia" w:hAnsi="Georgia" w:cs="Georgia"/>
            <w:sz w:val="20"/>
            <w:szCs w:val="20"/>
          </w:rPr>
          <w:t>la Emisión Asegurada</w:t>
        </w:r>
      </w:smartTag>
      <w:r w:rsidRPr="004B3FCA">
        <w:rPr>
          <w:rFonts w:ascii="Georgia" w:hAnsi="Georgia" w:cs="Georgia"/>
          <w:sz w:val="20"/>
          <w:szCs w:val="20"/>
        </w:rPr>
        <w:t>, como beneficiaria de la misma;</w:t>
      </w:r>
    </w:p>
    <w:p w:rsidR="008A4450" w:rsidRPr="004B3FCA" w:rsidRDefault="008A4450" w:rsidP="00423699">
      <w:pPr>
        <w:pStyle w:val="Texto"/>
        <w:spacing w:line="240" w:lineRule="auto"/>
        <w:ind w:left="1560" w:hanging="480"/>
        <w:rPr>
          <w:rFonts w:ascii="Georgia" w:hAnsi="Georgia" w:cs="Georgia"/>
          <w:sz w:val="20"/>
          <w:szCs w:val="20"/>
        </w:rPr>
      </w:pPr>
      <w:proofErr w:type="gramStart"/>
      <w:r w:rsidRPr="004B3FCA">
        <w:rPr>
          <w:rFonts w:ascii="Georgia" w:hAnsi="Georgia" w:cs="Georgia"/>
          <w:b/>
          <w:bCs/>
          <w:sz w:val="20"/>
          <w:szCs w:val="20"/>
        </w:rPr>
        <w:t>vi</w:t>
      </w:r>
      <w:proofErr w:type="gramEnd"/>
      <w:r w:rsidRPr="004B3FCA">
        <w:rPr>
          <w:rFonts w:ascii="Georgia" w:hAnsi="Georgia" w:cs="Georgia"/>
          <w:b/>
          <w:bCs/>
          <w:sz w:val="20"/>
          <w:szCs w:val="20"/>
        </w:rPr>
        <w:t>)</w:t>
      </w:r>
      <w:r w:rsidRPr="004B3FCA">
        <w:rPr>
          <w:rFonts w:ascii="Georgia" w:hAnsi="Georgia" w:cs="Georgia"/>
          <w:sz w:val="20"/>
          <w:szCs w:val="20"/>
        </w:rPr>
        <w:tab/>
        <w:t xml:space="preserve">Establezcan de manera explícita que la validez de la obligación contenida en las mismas no es contingente, ni se halla sujeta a ningún tipo de reembolso por parte de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de Seguros;</w:t>
      </w:r>
    </w:p>
    <w:p w:rsidR="008A4450" w:rsidRPr="004B3FCA" w:rsidRDefault="008A4450" w:rsidP="00423699">
      <w:pPr>
        <w:pStyle w:val="Texto"/>
        <w:spacing w:line="240" w:lineRule="auto"/>
        <w:ind w:left="1560" w:hanging="480"/>
        <w:rPr>
          <w:rFonts w:ascii="Georgia" w:hAnsi="Georgia" w:cs="Georgia"/>
          <w:sz w:val="20"/>
          <w:szCs w:val="20"/>
        </w:rPr>
      </w:pPr>
      <w:r w:rsidRPr="004B3FCA">
        <w:rPr>
          <w:rFonts w:ascii="Georgia" w:hAnsi="Georgia" w:cs="Georgia"/>
          <w:b/>
          <w:bCs/>
          <w:sz w:val="20"/>
          <w:szCs w:val="20"/>
        </w:rPr>
        <w:t>vii)</w:t>
      </w:r>
      <w:r w:rsidRPr="004B3FCA">
        <w:rPr>
          <w:rFonts w:ascii="Georgia" w:hAnsi="Georgia" w:cs="Georgia"/>
          <w:b/>
          <w:bCs/>
          <w:sz w:val="20"/>
          <w:szCs w:val="20"/>
        </w:rPr>
        <w:tab/>
      </w:r>
      <w:r w:rsidRPr="004B3FCA">
        <w:rPr>
          <w:rFonts w:ascii="Georgia" w:hAnsi="Georgia" w:cs="Georgia"/>
          <w:sz w:val="20"/>
          <w:szCs w:val="20"/>
        </w:rPr>
        <w:t>Contengan fechas de emisión y expiración, y</w:t>
      </w:r>
    </w:p>
    <w:p w:rsidR="008A4450" w:rsidRPr="004B3FCA" w:rsidRDefault="008A4450" w:rsidP="00423699">
      <w:pPr>
        <w:pStyle w:val="Texto"/>
        <w:spacing w:line="240" w:lineRule="auto"/>
        <w:ind w:left="1560" w:hanging="480"/>
        <w:rPr>
          <w:rFonts w:ascii="Georgia" w:hAnsi="Georgia" w:cs="Georgia"/>
          <w:sz w:val="20"/>
          <w:szCs w:val="20"/>
        </w:rPr>
      </w:pPr>
      <w:r w:rsidRPr="004B3FCA">
        <w:rPr>
          <w:rFonts w:ascii="Georgia" w:hAnsi="Georgia" w:cs="Georgia"/>
          <w:b/>
          <w:bCs/>
          <w:sz w:val="20"/>
          <w:szCs w:val="20"/>
        </w:rPr>
        <w:t>viii)</w:t>
      </w:r>
      <w:r w:rsidR="00423699">
        <w:rPr>
          <w:rFonts w:ascii="Georgia" w:hAnsi="Georgia" w:cs="Georgia"/>
          <w:b/>
          <w:bCs/>
          <w:sz w:val="20"/>
          <w:szCs w:val="20"/>
        </w:rPr>
        <w:tab/>
      </w:r>
      <w:r w:rsidRPr="004B3FCA">
        <w:rPr>
          <w:rFonts w:ascii="Georgia" w:hAnsi="Georgia" w:cs="Georgia"/>
          <w:sz w:val="20"/>
          <w:szCs w:val="20"/>
        </w:rPr>
        <w:t>Garanticen una vigencia igual a la de la póliza de Seguro de Garantía Financiera emitida por la Institución de Seguros, a la que están referidas o establezcan que no expirarán dentro de los treinta días naturales siguientes a la notificación por escrito al beneficiario y se harán efectivas en caso de que las mismas no se renueven, se prorroguen o sustituyan, de manera previa a su fecha de expiración;</w:t>
      </w:r>
    </w:p>
    <w:p w:rsidR="008A4450" w:rsidRPr="004B3FCA" w:rsidRDefault="008A4450" w:rsidP="008A4450">
      <w:pPr>
        <w:pStyle w:val="INCISO"/>
        <w:spacing w:line="240" w:lineRule="auto"/>
        <w:rPr>
          <w:rFonts w:ascii="Georgia" w:hAnsi="Georgia" w:cs="Georgia"/>
          <w:sz w:val="20"/>
          <w:szCs w:val="20"/>
        </w:rPr>
      </w:pPr>
      <w:r w:rsidRPr="004B3FCA">
        <w:rPr>
          <w:rFonts w:ascii="Georgia" w:hAnsi="Georgia" w:cs="Georgia"/>
          <w:b/>
          <w:bCs/>
          <w:sz w:val="20"/>
          <w:szCs w:val="20"/>
        </w:rPr>
        <w:t>c)</w:t>
      </w:r>
      <w:r w:rsidRPr="004B3FCA">
        <w:rPr>
          <w:rFonts w:ascii="Georgia" w:hAnsi="Georgia" w:cs="Georgia"/>
          <w:b/>
          <w:bCs/>
          <w:sz w:val="20"/>
          <w:szCs w:val="20"/>
        </w:rPr>
        <w:tab/>
      </w:r>
      <w:r w:rsidRPr="004B3FCA">
        <w:rPr>
          <w:rFonts w:ascii="Georgia" w:hAnsi="Georgia" w:cs="Georgia"/>
          <w:sz w:val="20"/>
          <w:szCs w:val="20"/>
        </w:rPr>
        <w:t>Valores, títulos o documentos, considerados a su valor de mercado, que mantengan una calificación crediticia de rango de Grado de Inversión otorgada por una Agencia Calificadora, con excepción de aquéllos emitidos o garantizados por los propios Emisores de valores, títulos o documentos objeto de la cobertura del Seguro de Garantía Financiera de que se trate, o por las instituciones, entidades o fideicomisos responsables del pago del principal y, en su caso, accesorios o cualquier otro concepto con respecto a dichos valores, títulos o documentos o la propia emisión, salvo que, en cualquiera de esos casos, se trate del Gobierno Federal;</w:t>
      </w:r>
    </w:p>
    <w:p w:rsidR="008A4450" w:rsidRPr="004B3FCA" w:rsidRDefault="008A4450" w:rsidP="008A4450">
      <w:pPr>
        <w:pStyle w:val="INCISO"/>
        <w:spacing w:line="240" w:lineRule="auto"/>
        <w:rPr>
          <w:rFonts w:ascii="Georgia" w:hAnsi="Georgia" w:cs="Georgia"/>
          <w:sz w:val="20"/>
          <w:szCs w:val="20"/>
        </w:rPr>
      </w:pPr>
      <w:r w:rsidRPr="004B3FCA">
        <w:rPr>
          <w:rFonts w:ascii="Georgia" w:hAnsi="Georgia" w:cs="Georgia"/>
          <w:b/>
          <w:bCs/>
          <w:sz w:val="20"/>
          <w:szCs w:val="20"/>
        </w:rPr>
        <w:t>d)</w:t>
      </w:r>
      <w:r w:rsidRPr="004B3FCA">
        <w:rPr>
          <w:rFonts w:ascii="Georgia" w:hAnsi="Georgia" w:cs="Georgia"/>
          <w:b/>
          <w:bCs/>
          <w:sz w:val="20"/>
          <w:szCs w:val="20"/>
        </w:rPr>
        <w:tab/>
      </w:r>
      <w:r w:rsidRPr="004B3FCA">
        <w:rPr>
          <w:rFonts w:ascii="Georgia" w:hAnsi="Georgia" w:cs="Georgia"/>
          <w:sz w:val="20"/>
          <w:szCs w:val="20"/>
        </w:rPr>
        <w:t xml:space="preserve">Los flujos de efectivo de valores, títulos o documentos que no hubieran sido incluidos en la categoría referida en el inciso c) anterior; que no sean exigibles antes de las fechas calendarizadas para su pago; que cuenten con un calendario de pagos que sea consistente con el calendario de pagos esperados del servicio de la deuda de </w:t>
      </w:r>
      <w:smartTag w:uri="urn:schemas-microsoft-com:office:smarttags" w:element="PersonName">
        <w:smartTagPr>
          <w:attr w:name="ProductID" w:val="la Emisi￳n Asegurada"/>
        </w:smartTagPr>
        <w:r w:rsidRPr="004B3FCA">
          <w:rPr>
            <w:rFonts w:ascii="Georgia" w:hAnsi="Georgia" w:cs="Georgia"/>
            <w:sz w:val="20"/>
            <w:szCs w:val="20"/>
          </w:rPr>
          <w:t>la Emisión Asegurada</w:t>
        </w:r>
      </w:smartTag>
      <w:r w:rsidRPr="004B3FCA">
        <w:rPr>
          <w:rFonts w:ascii="Georgia" w:hAnsi="Georgia" w:cs="Georgia"/>
          <w:sz w:val="20"/>
          <w:szCs w:val="20"/>
        </w:rPr>
        <w:t xml:space="preserve"> de que se trate (incluyendo redenciones o prepagos calendarizados); y que (i) dichos valores, títulos o documentos sean emitidos o garantizados por el Gobierno Federal, o (ii) que en el caso de Emisiones Aseguradas denominadas en moneda extranjera, ésta corresponda a la de los países miembros de </w:t>
      </w:r>
      <w:smartTag w:uri="urn:schemas-microsoft-com:office:smarttags" w:element="PersonName">
        <w:smartTagPr>
          <w:attr w:name="ProductID" w:val="la Organizaci￳n"/>
        </w:smartTagPr>
        <w:r w:rsidRPr="004B3FCA">
          <w:rPr>
            <w:rFonts w:ascii="Georgia" w:hAnsi="Georgia" w:cs="Georgia"/>
            <w:sz w:val="20"/>
            <w:szCs w:val="20"/>
          </w:rPr>
          <w:t>la Organización</w:t>
        </w:r>
      </w:smartTag>
      <w:r w:rsidRPr="004B3FCA">
        <w:rPr>
          <w:rFonts w:ascii="Georgia" w:hAnsi="Georgia" w:cs="Georgia"/>
          <w:sz w:val="20"/>
          <w:szCs w:val="20"/>
        </w:rPr>
        <w:t xml:space="preserve"> para </w:t>
      </w:r>
      <w:smartTag w:uri="urn:schemas-microsoft-com:office:smarttags" w:element="PersonName">
        <w:smartTagPr>
          <w:attr w:name="ProductID" w:val="la Cooperaci￳n"/>
        </w:smartTagPr>
        <w:r w:rsidRPr="004B3FCA">
          <w:rPr>
            <w:rFonts w:ascii="Georgia" w:hAnsi="Georgia" w:cs="Georgia"/>
            <w:sz w:val="20"/>
            <w:szCs w:val="20"/>
          </w:rPr>
          <w:t>la Cooperación</w:t>
        </w:r>
      </w:smartTag>
      <w:r w:rsidRPr="004B3FCA">
        <w:rPr>
          <w:rFonts w:ascii="Georgia" w:hAnsi="Georgia" w:cs="Georgia"/>
          <w:sz w:val="20"/>
          <w:szCs w:val="20"/>
        </w:rPr>
        <w:t xml:space="preserve"> y Desarrollo Económicos, y los valores, títulos o documentos sean emitidos por los gobiernos o bancos centrales de dichos países y cuenten con Grado de Inversión, y</w:t>
      </w:r>
    </w:p>
    <w:p w:rsidR="008A4450" w:rsidRPr="004B3FCA" w:rsidRDefault="008A4450" w:rsidP="008A4450">
      <w:pPr>
        <w:pStyle w:val="INCISO"/>
        <w:spacing w:line="240" w:lineRule="auto"/>
        <w:rPr>
          <w:rFonts w:ascii="Georgia" w:hAnsi="Georgia" w:cs="Georgia"/>
          <w:sz w:val="20"/>
          <w:szCs w:val="20"/>
        </w:rPr>
      </w:pPr>
      <w:r w:rsidRPr="004B3FCA">
        <w:rPr>
          <w:rFonts w:ascii="Georgia" w:hAnsi="Georgia" w:cs="Georgia"/>
          <w:b/>
          <w:bCs/>
          <w:sz w:val="20"/>
          <w:szCs w:val="20"/>
        </w:rPr>
        <w:t>e)</w:t>
      </w:r>
      <w:r w:rsidRPr="004B3FCA">
        <w:rPr>
          <w:rFonts w:ascii="Georgia" w:hAnsi="Georgia" w:cs="Georgia"/>
          <w:b/>
          <w:bCs/>
          <w:sz w:val="20"/>
          <w:szCs w:val="20"/>
        </w:rPr>
        <w:tab/>
      </w:r>
      <w:r w:rsidRPr="004B3FCA">
        <w:rPr>
          <w:rFonts w:ascii="Georgia" w:hAnsi="Georgia" w:cs="Georgia"/>
          <w:sz w:val="20"/>
          <w:szCs w:val="20"/>
        </w:rPr>
        <w:t xml:space="preserve">Otras que </w:t>
      </w:r>
      <w:smartTag w:uri="urn:schemas-microsoft-com:office:smarttags" w:element="PersonName">
        <w:smartTagPr>
          <w:attr w:name="ProductID" w:val="la Secretar￭a"/>
        </w:smartTagPr>
        <w:r w:rsidRPr="004B3FCA">
          <w:rPr>
            <w:rFonts w:ascii="Georgia" w:hAnsi="Georgia" w:cs="Georgia"/>
            <w:sz w:val="20"/>
            <w:szCs w:val="20"/>
          </w:rPr>
          <w:t>la Secretaría</w:t>
        </w:r>
      </w:smartTag>
      <w:r w:rsidRPr="004B3FCA">
        <w:rPr>
          <w:rFonts w:ascii="Georgia" w:hAnsi="Georgia" w:cs="Georgia"/>
          <w:sz w:val="20"/>
          <w:szCs w:val="20"/>
        </w:rPr>
        <w:t xml:space="preserve"> de Hacienda y Crédito Público, después de oír la opinión de </w:t>
      </w:r>
      <w:smartTag w:uri="urn:schemas-microsoft-com:office:smarttags" w:element="PersonName">
        <w:smartTagPr>
          <w:attr w:name="ProductID" w:val="la Comisi￳n"/>
        </w:smartTagPr>
        <w:r w:rsidRPr="004B3FCA">
          <w:rPr>
            <w:rFonts w:ascii="Georgia" w:hAnsi="Georgia" w:cs="Georgia"/>
            <w:sz w:val="20"/>
            <w:szCs w:val="20"/>
          </w:rPr>
          <w:t>la Comisión</w:t>
        </w:r>
      </w:smartTag>
      <w:r w:rsidRPr="004B3FCA">
        <w:rPr>
          <w:rFonts w:ascii="Georgia" w:hAnsi="Georgia" w:cs="Georgia"/>
          <w:sz w:val="20"/>
          <w:szCs w:val="20"/>
        </w:rPr>
        <w:t>, determine como tales.</w:t>
      </w:r>
    </w:p>
    <w:p w:rsidR="008A4450"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6</w:t>
      </w:r>
      <w:r w:rsidR="008A4450" w:rsidRPr="004B3FCA">
        <w:rPr>
          <w:rFonts w:ascii="Georgia" w:hAnsi="Georgia" w:cs="Georgia"/>
          <w:b/>
          <w:bCs/>
          <w:sz w:val="20"/>
          <w:szCs w:val="20"/>
        </w:rPr>
        <w:t>.</w:t>
      </w:r>
      <w:r w:rsidR="008A4450" w:rsidRPr="004B3FCA">
        <w:rPr>
          <w:rFonts w:ascii="Georgia" w:hAnsi="Georgia" w:cs="Georgia"/>
          <w:b/>
          <w:bCs/>
          <w:sz w:val="20"/>
          <w:szCs w:val="20"/>
        </w:rPr>
        <w:tab/>
        <w:t>Monto colateral:</w:t>
      </w:r>
      <w:r w:rsidR="008A4450" w:rsidRPr="004B3FCA">
        <w:rPr>
          <w:rFonts w:ascii="Georgia" w:hAnsi="Georgia" w:cs="Georgia"/>
          <w:sz w:val="20"/>
          <w:szCs w:val="20"/>
        </w:rPr>
        <w:t xml:space="preserve"> Se especificará el monto total equivalente a moneda nacional del colateral o colaterales que respaldan la emisión asegurada.</w:t>
      </w:r>
    </w:p>
    <w:p w:rsidR="00CE1FF1" w:rsidRPr="004B3FCA" w:rsidRDefault="00CE1FF1" w:rsidP="008A4450">
      <w:pPr>
        <w:pStyle w:val="Texto"/>
        <w:spacing w:line="240" w:lineRule="auto"/>
        <w:ind w:left="720" w:hanging="432"/>
        <w:rPr>
          <w:rFonts w:ascii="Georgia" w:hAnsi="Georgia" w:cs="Georgia"/>
          <w:sz w:val="20"/>
          <w:szCs w:val="20"/>
        </w:rPr>
      </w:pPr>
    </w:p>
    <w:p w:rsidR="008A4450" w:rsidRPr="004B3FCA" w:rsidRDefault="008A4450" w:rsidP="008A445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“EMISION”</w:t>
      </w:r>
    </w:p>
    <w:p w:rsidR="008A4450" w:rsidRPr="004B3FCA" w:rsidRDefault="008A4450" w:rsidP="008A4450">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lo indica </w:t>
      </w:r>
      <w:r w:rsidR="0075416A">
        <w:rPr>
          <w:rFonts w:ascii="Georgia" w:hAnsi="Georgia"/>
          <w:sz w:val="20"/>
          <w:szCs w:val="20"/>
        </w:rPr>
        <w:t>el anexo 38.1.9-o</w:t>
      </w:r>
      <w:r w:rsidRPr="004B3FCA">
        <w:rPr>
          <w:rFonts w:ascii="Georgia" w:hAnsi="Georgia" w:cs="Georgia"/>
          <w:sz w:val="20"/>
          <w:szCs w:val="20"/>
        </w:rPr>
        <w:t xml:space="preserve">, suponiendo que la clave de la Institución que entrega la información del ejercicio del </w:t>
      </w:r>
      <w:r w:rsidR="003E6B79">
        <w:rPr>
          <w:rFonts w:ascii="Georgia" w:hAnsi="Georgia" w:cs="Georgia"/>
          <w:sz w:val="20"/>
          <w:szCs w:val="20"/>
        </w:rPr>
        <w:t>2015</w:t>
      </w:r>
      <w:r w:rsidR="003E6B79" w:rsidRPr="004B3FCA">
        <w:rPr>
          <w:rFonts w:ascii="Georgia" w:hAnsi="Georgia" w:cs="Georgia"/>
          <w:sz w:val="20"/>
          <w:szCs w:val="20"/>
        </w:rPr>
        <w:t xml:space="preserve"> </w:t>
      </w:r>
      <w:r w:rsidRPr="004B3FCA">
        <w:rPr>
          <w:rFonts w:ascii="Georgia" w:hAnsi="Georgia" w:cs="Georgia"/>
          <w:sz w:val="20"/>
          <w:szCs w:val="20"/>
        </w:rPr>
        <w:t xml:space="preserve">es </w:t>
      </w:r>
      <w:r w:rsidR="003E6B79">
        <w:rPr>
          <w:rFonts w:ascii="Georgia" w:hAnsi="Georgia" w:cs="Georgia"/>
          <w:sz w:val="20"/>
          <w:szCs w:val="20"/>
        </w:rPr>
        <w:t>99</w:t>
      </w:r>
      <w:r w:rsidRPr="004B3FCA">
        <w:rPr>
          <w:rFonts w:ascii="Georgia" w:hAnsi="Georgia" w:cs="Georgia"/>
          <w:sz w:val="20"/>
          <w:szCs w:val="20"/>
        </w:rPr>
        <w:t>, será el siguiente:</w:t>
      </w:r>
      <w:r w:rsidRPr="004B3FCA">
        <w:rPr>
          <w:rFonts w:ascii="Georgia" w:hAnsi="Georgia" w:cs="Georgia"/>
          <w:b/>
          <w:bCs/>
          <w:sz w:val="20"/>
          <w:szCs w:val="20"/>
        </w:rPr>
        <w:t xml:space="preserve"> </w:t>
      </w:r>
      <w:r w:rsidR="003E6B79" w:rsidRPr="006764E4">
        <w:rPr>
          <w:rFonts w:ascii="Georgia" w:hAnsi="Georgia"/>
          <w:b/>
          <w:sz w:val="20"/>
          <w:szCs w:val="20"/>
        </w:rPr>
        <w:t>RR8</w:t>
      </w:r>
      <w:r w:rsidR="003E6B79">
        <w:rPr>
          <w:rFonts w:ascii="Georgia" w:hAnsi="Georgia"/>
          <w:b/>
          <w:sz w:val="20"/>
          <w:szCs w:val="20"/>
        </w:rPr>
        <w:t>GFIEMIG</w:t>
      </w:r>
      <w:r w:rsidR="003E6B79" w:rsidRPr="006764E4">
        <w:rPr>
          <w:rFonts w:ascii="Georgia" w:hAnsi="Georgia"/>
          <w:b/>
          <w:sz w:val="20"/>
          <w:szCs w:val="20"/>
        </w:rPr>
        <w:t>009920151231.TXT</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1</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Número de póliza: </w:t>
      </w:r>
      <w:r w:rsidR="008A4450"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8A4450" w:rsidRPr="004B3FCA">
          <w:rPr>
            <w:rFonts w:ascii="Georgia" w:hAnsi="Georgia" w:cs="Georgia"/>
            <w:sz w:val="20"/>
            <w:szCs w:val="20"/>
          </w:rPr>
          <w:t>la Institución</w:t>
        </w:r>
      </w:smartTag>
      <w:r w:rsidR="008A4450" w:rsidRPr="004B3FCA">
        <w:rPr>
          <w:rFonts w:ascii="Georgia" w:hAnsi="Georgia" w:cs="Georgia"/>
          <w:sz w:val="20"/>
          <w:szCs w:val="20"/>
        </w:rPr>
        <w:t xml:space="preserve"> aseguradora a cada una de sus pólizas.</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2</w:t>
      </w:r>
      <w:r w:rsidR="008A4450" w:rsidRPr="004B3FCA">
        <w:rPr>
          <w:rFonts w:ascii="Georgia" w:hAnsi="Georgia" w:cs="Georgia"/>
          <w:b/>
          <w:bCs/>
          <w:sz w:val="20"/>
          <w:szCs w:val="20"/>
        </w:rPr>
        <w:t>.</w:t>
      </w:r>
      <w:r w:rsidR="008A4450" w:rsidRPr="004B3FCA">
        <w:rPr>
          <w:rFonts w:ascii="Georgia" w:hAnsi="Georgia" w:cs="Georgia"/>
          <w:b/>
          <w:bCs/>
          <w:sz w:val="20"/>
          <w:szCs w:val="20"/>
        </w:rPr>
        <w:tab/>
        <w:t>Cobertura sobre intereses:</w:t>
      </w:r>
      <w:r w:rsidR="008A4450" w:rsidRPr="004B3FCA">
        <w:rPr>
          <w:rFonts w:ascii="Georgia" w:hAnsi="Georgia" w:cs="Georgia"/>
          <w:sz w:val="20"/>
          <w:szCs w:val="20"/>
        </w:rPr>
        <w:t xml:space="preserve"> Se debe capturar el porcentaje de suma asegurada cubierta por la póliza por concepto de intereses.</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3</w:t>
      </w:r>
      <w:r w:rsidR="008A4450" w:rsidRPr="004B3FCA">
        <w:rPr>
          <w:rFonts w:ascii="Georgia" w:hAnsi="Georgia" w:cs="Georgia"/>
          <w:b/>
          <w:bCs/>
          <w:sz w:val="20"/>
          <w:szCs w:val="20"/>
        </w:rPr>
        <w:t>.</w:t>
      </w:r>
      <w:r w:rsidR="008A4450" w:rsidRPr="004B3FCA">
        <w:rPr>
          <w:rFonts w:ascii="Georgia" w:hAnsi="Georgia" w:cs="Georgia"/>
          <w:b/>
          <w:bCs/>
          <w:sz w:val="20"/>
          <w:szCs w:val="20"/>
        </w:rPr>
        <w:tab/>
        <w:t>Cobertura sobre capital:</w:t>
      </w:r>
      <w:r w:rsidR="008A4450" w:rsidRPr="004B3FCA">
        <w:rPr>
          <w:rFonts w:ascii="Georgia" w:hAnsi="Georgia" w:cs="Georgia"/>
          <w:sz w:val="20"/>
          <w:szCs w:val="20"/>
        </w:rPr>
        <w:t xml:space="preserve"> Se debe capturar el porcentaje de suma asegurada cubierta por la póliza por concepto de principal.</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lastRenderedPageBreak/>
        <w:t>4</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Prima emitida: </w:t>
      </w:r>
      <w:r w:rsidR="008A4450" w:rsidRPr="004B3FCA">
        <w:rPr>
          <w:rFonts w:ascii="Georgia" w:hAnsi="Georgia" w:cs="Georgia"/>
          <w:sz w:val="20"/>
          <w:szCs w:val="20"/>
        </w:rPr>
        <w:t>Se debe reportar</w:t>
      </w:r>
      <w:r w:rsidR="008A4450" w:rsidRPr="004B3FCA">
        <w:rPr>
          <w:rFonts w:ascii="Georgia" w:hAnsi="Georgia" w:cs="Georgia"/>
          <w:b/>
          <w:bCs/>
          <w:sz w:val="20"/>
          <w:szCs w:val="20"/>
        </w:rPr>
        <w:t xml:space="preserve"> </w:t>
      </w:r>
      <w:r w:rsidR="008A4450" w:rsidRPr="004B3FCA">
        <w:rPr>
          <w:rFonts w:ascii="Georgia" w:hAnsi="Georgia" w:cs="Georgia"/>
          <w:sz w:val="20"/>
          <w:szCs w:val="20"/>
        </w:rPr>
        <w:t>el monto total de la prima neta, correspondiente a las pólizas de seguros expedidas durante el periodo de reporte, más endosos de aumento menos endosos de disminución y cancelaciones.</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5</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Prima retenida: </w:t>
      </w:r>
      <w:r w:rsidR="008A4450" w:rsidRPr="004B3FCA">
        <w:rPr>
          <w:rFonts w:ascii="Georgia" w:hAnsi="Georgia" w:cs="Georgia"/>
          <w:sz w:val="20"/>
          <w:szCs w:val="20"/>
        </w:rPr>
        <w:t>Se debe reportar el monto total de la prima retenida, correspondiente a las pólizas emitidas durante el periodo de reporte, más endosos de aumento menos endosos de disminución y cancelaciones.</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6</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Suma asegurada: </w:t>
      </w:r>
      <w:r w:rsidR="008A4450" w:rsidRPr="004B3FCA">
        <w:rPr>
          <w:rFonts w:ascii="Georgia" w:hAnsi="Georgia" w:cs="Georgia"/>
          <w:sz w:val="20"/>
          <w:szCs w:val="20"/>
        </w:rPr>
        <w:t>Se debe reportar el monto total de la suma asegurada contratada por</w:t>
      </w:r>
      <w:r w:rsidR="008A4450" w:rsidRPr="004B3FCA">
        <w:rPr>
          <w:rFonts w:ascii="Georgia" w:hAnsi="Georgia" w:cs="Georgia"/>
          <w:sz w:val="20"/>
          <w:szCs w:val="20"/>
        </w:rPr>
        <w:br/>
        <w:t>el asegurado.</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7</w:t>
      </w:r>
      <w:r w:rsidR="008A4450" w:rsidRPr="004B3FCA">
        <w:rPr>
          <w:rFonts w:ascii="Georgia" w:hAnsi="Georgia" w:cs="Georgia"/>
          <w:b/>
          <w:bCs/>
          <w:sz w:val="20"/>
          <w:szCs w:val="20"/>
        </w:rPr>
        <w:t>.</w:t>
      </w:r>
      <w:r w:rsidR="008A4450" w:rsidRPr="004B3FCA">
        <w:rPr>
          <w:rFonts w:ascii="Georgia" w:hAnsi="Georgia" w:cs="Georgia"/>
          <w:b/>
          <w:bCs/>
          <w:sz w:val="20"/>
          <w:szCs w:val="20"/>
        </w:rPr>
        <w:tab/>
        <w:t>Suma asegurada cedida:</w:t>
      </w:r>
      <w:r w:rsidR="008A4450" w:rsidRPr="004B3FCA">
        <w:rPr>
          <w:rFonts w:ascii="Georgia" w:hAnsi="Georgia" w:cs="Georgia"/>
          <w:sz w:val="20"/>
          <w:szCs w:val="20"/>
        </w:rPr>
        <w:t xml:space="preserve"> Se debe registrar el monto de la suma asegurada cedida en reaseguro proporcional.</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8</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Suma asegurada cedida al extranjero: </w:t>
      </w:r>
      <w:r w:rsidR="008A4450" w:rsidRPr="004B3FCA">
        <w:rPr>
          <w:rFonts w:ascii="Georgia" w:hAnsi="Georgia" w:cs="Georgia"/>
          <w:sz w:val="20"/>
          <w:szCs w:val="20"/>
        </w:rPr>
        <w:t>Se debe registrar el monto de la suma asegurada cedida en reaseguro proporcional a Instituciones extranjeras.</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9</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Suma asegurada del reaseguro tomado local cedida al extranjero: </w:t>
      </w:r>
      <w:r w:rsidR="008A4450" w:rsidRPr="004B3FCA">
        <w:rPr>
          <w:rFonts w:ascii="Georgia" w:hAnsi="Georgia" w:cs="Georgia"/>
          <w:sz w:val="20"/>
          <w:szCs w:val="20"/>
        </w:rPr>
        <w:t xml:space="preserve">Se debe reportar el monto de la suma asegurada del reaseguro tomado local cedidas en reaseguro proporcional a </w:t>
      </w:r>
      <w:proofErr w:type="spellStart"/>
      <w:r w:rsidR="008A4450" w:rsidRPr="004B3FCA">
        <w:rPr>
          <w:rFonts w:ascii="Georgia" w:hAnsi="Georgia" w:cs="Georgia"/>
          <w:sz w:val="20"/>
          <w:szCs w:val="20"/>
        </w:rPr>
        <w:t>Institucio</w:t>
      </w:r>
      <w:proofErr w:type="spellEnd"/>
      <w:r w:rsidR="008A4450" w:rsidRPr="004B3FCA">
        <w:rPr>
          <w:rFonts w:ascii="Georgia" w:hAnsi="Georgia" w:cs="Georgia"/>
          <w:sz w:val="20"/>
          <w:szCs w:val="20"/>
        </w:rPr>
        <w:t xml:space="preserve"> </w:t>
      </w:r>
      <w:proofErr w:type="spellStart"/>
      <w:r w:rsidR="008A4450" w:rsidRPr="004B3FCA">
        <w:rPr>
          <w:rFonts w:ascii="Georgia" w:hAnsi="Georgia" w:cs="Georgia"/>
          <w:sz w:val="20"/>
          <w:szCs w:val="20"/>
        </w:rPr>
        <w:t>nes</w:t>
      </w:r>
      <w:proofErr w:type="spellEnd"/>
      <w:r w:rsidR="008A4450" w:rsidRPr="004B3FCA">
        <w:rPr>
          <w:rFonts w:ascii="Georgia" w:hAnsi="Georgia" w:cs="Georgia"/>
          <w:sz w:val="20"/>
          <w:szCs w:val="20"/>
        </w:rPr>
        <w:t xml:space="preserve"> extranjeras.</w:t>
      </w:r>
    </w:p>
    <w:p w:rsidR="008A4450" w:rsidRPr="004B3FCA" w:rsidRDefault="008A4450" w:rsidP="008A4450">
      <w:pPr>
        <w:pStyle w:val="ROMANOS"/>
        <w:spacing w:line="240" w:lineRule="auto"/>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 xml:space="preserve">Participación reaseguradora (1er. lugar): </w:t>
      </w:r>
      <w:r w:rsidRPr="004B3FCA">
        <w:rPr>
          <w:rFonts w:ascii="Georgia" w:hAnsi="Georgia" w:cs="Georgia"/>
          <w:sz w:val="20"/>
          <w:szCs w:val="20"/>
        </w:rPr>
        <w:t>Se debe registrar, en términos porcentuales, la participación de la reaseguradora que ocupa el primer lugar respecto a la suma asegurada cedida.</w:t>
      </w:r>
    </w:p>
    <w:p w:rsidR="008A4450" w:rsidRPr="004B3FCA" w:rsidRDefault="008A4450" w:rsidP="008A4450">
      <w:pPr>
        <w:pStyle w:val="ROMANOS"/>
        <w:spacing w:line="240" w:lineRule="auto"/>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Nombre reaseguradora (1er. lugar): </w:t>
      </w:r>
      <w:r w:rsidRPr="004B3FCA">
        <w:rPr>
          <w:rFonts w:ascii="Georgia" w:hAnsi="Georgia" w:cs="Georgia"/>
          <w:sz w:val="20"/>
          <w:szCs w:val="20"/>
        </w:rPr>
        <w:t xml:space="preserve">Se debe capturar el nombre de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reaseguradora que ocupa el primer lugar, en términos de su mayor participación en la suma asegurada cedida.</w:t>
      </w:r>
    </w:p>
    <w:p w:rsidR="008A4450" w:rsidRPr="004B3FCA" w:rsidRDefault="008A4450" w:rsidP="008A4450">
      <w:pPr>
        <w:pStyle w:val="ROMANOS"/>
        <w:spacing w:line="240" w:lineRule="auto"/>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País de origen reaseguradora (1er. lugar):</w:t>
      </w:r>
      <w:r w:rsidRPr="004B3FCA">
        <w:rPr>
          <w:rFonts w:ascii="Georgia" w:hAnsi="Georgia" w:cs="Georgia"/>
          <w:sz w:val="20"/>
          <w:szCs w:val="20"/>
        </w:rPr>
        <w:t xml:space="preserve"> Se debe registrar de acuerdo con el </w:t>
      </w:r>
      <w:r w:rsidRPr="0086667F">
        <w:rPr>
          <w:rFonts w:ascii="Georgia" w:hAnsi="Georgia" w:cs="Georgia"/>
          <w:b/>
          <w:sz w:val="20"/>
          <w:szCs w:val="20"/>
        </w:rPr>
        <w:t>catálogo 192</w:t>
      </w:r>
      <w:r w:rsidRPr="004B3FCA">
        <w:rPr>
          <w:rFonts w:ascii="Georgia" w:hAnsi="Georgia" w:cs="Georgia"/>
          <w:sz w:val="20"/>
          <w:szCs w:val="20"/>
        </w:rPr>
        <w:t>, el país de origen de la reaseguradora que ocupa el primer lugar, en términos de su mayor participación en la suma asegurada cedida.</w:t>
      </w:r>
    </w:p>
    <w:p w:rsidR="008A4450" w:rsidRPr="004B3FCA" w:rsidRDefault="008A4450" w:rsidP="008A4450">
      <w:pPr>
        <w:pStyle w:val="ROMANOS"/>
        <w:spacing w:line="240" w:lineRule="auto"/>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 xml:space="preserve">Calificación reaseguradora (1er. lugar): </w:t>
      </w:r>
      <w:r w:rsidRPr="004B3FCA">
        <w:rPr>
          <w:rFonts w:ascii="Georgia" w:hAnsi="Georgia" w:cs="Georgia"/>
          <w:sz w:val="20"/>
          <w:szCs w:val="20"/>
        </w:rPr>
        <w:t>Se deberá registrar la calificación otorgada por una agencia calificadora de valores a la reaseguradora que ocupa el primer lugar.</w:t>
      </w:r>
    </w:p>
    <w:p w:rsidR="008A4450" w:rsidRPr="004B3FCA" w:rsidRDefault="008A4450" w:rsidP="008A4450">
      <w:pPr>
        <w:pStyle w:val="ROMANOS"/>
        <w:spacing w:line="240" w:lineRule="auto"/>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Tipo de contrato reaseguradora (1er. lugar):</w:t>
      </w:r>
      <w:r w:rsidRPr="004B3FCA">
        <w:rPr>
          <w:rFonts w:ascii="Georgia" w:hAnsi="Georgia" w:cs="Georgia"/>
          <w:sz w:val="20"/>
          <w:szCs w:val="20"/>
        </w:rPr>
        <w:t xml:space="preserve"> Se deberá registrar de acuerdo con el </w:t>
      </w:r>
      <w:r w:rsidRPr="0086667F">
        <w:rPr>
          <w:rFonts w:ascii="Georgia" w:hAnsi="Georgia" w:cs="Georgia"/>
          <w:b/>
          <w:sz w:val="20"/>
          <w:szCs w:val="20"/>
        </w:rPr>
        <w:t>catálogo 196</w:t>
      </w:r>
      <w:r w:rsidRPr="004B3FCA">
        <w:rPr>
          <w:rFonts w:ascii="Georgia" w:hAnsi="Georgia" w:cs="Georgia"/>
          <w:sz w:val="20"/>
          <w:szCs w:val="20"/>
        </w:rPr>
        <w:t>, el tipo de contrato que mantiene la reaseguradora ubicada en el primer lugar respecto a la suma asegurada cedida.</w:t>
      </w:r>
    </w:p>
    <w:p w:rsidR="008A4450" w:rsidRPr="004B3FCA" w:rsidRDefault="008A4450" w:rsidP="008A4450">
      <w:pPr>
        <w:pStyle w:val="ROMANOS"/>
        <w:spacing w:line="240" w:lineRule="auto"/>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 xml:space="preserve">Participación reaseguradora (2o. lugar): </w:t>
      </w:r>
      <w:r w:rsidRPr="004B3FCA">
        <w:rPr>
          <w:rFonts w:ascii="Georgia" w:hAnsi="Georgia" w:cs="Georgia"/>
          <w:sz w:val="20"/>
          <w:szCs w:val="20"/>
        </w:rPr>
        <w:t>Se debe registrar, en términos porcentuales, la participación de la reaseguradora que ocupa el segundo lugar respecto a la suma asegurada cedida.</w:t>
      </w:r>
    </w:p>
    <w:p w:rsidR="008A4450" w:rsidRPr="004B3FCA" w:rsidRDefault="008A4450" w:rsidP="008A4450">
      <w:pPr>
        <w:pStyle w:val="ROMANOS"/>
        <w:spacing w:line="240" w:lineRule="auto"/>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Nombre reaseguradora (2o. lugar):</w:t>
      </w:r>
      <w:r w:rsidRPr="004B3FCA">
        <w:rPr>
          <w:rFonts w:ascii="Georgia" w:hAnsi="Georgia" w:cs="Georgia"/>
          <w:sz w:val="20"/>
          <w:szCs w:val="20"/>
        </w:rPr>
        <w:t xml:space="preserve"> Se debe capturar el nombre de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reaseguradora que ocupa el segundo lugar, en términos de su participación en la suma asegurada cedida.</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17</w:t>
      </w:r>
      <w:r w:rsidR="008A4450" w:rsidRPr="004B3FCA">
        <w:rPr>
          <w:rFonts w:ascii="Georgia" w:hAnsi="Georgia" w:cs="Georgia"/>
          <w:b/>
          <w:bCs/>
          <w:sz w:val="20"/>
          <w:szCs w:val="20"/>
        </w:rPr>
        <w:t>.</w:t>
      </w:r>
      <w:r w:rsidR="008A4450" w:rsidRPr="004B3FCA">
        <w:rPr>
          <w:rFonts w:ascii="Georgia" w:hAnsi="Georgia" w:cs="Georgia"/>
          <w:b/>
          <w:bCs/>
          <w:sz w:val="20"/>
          <w:szCs w:val="20"/>
        </w:rPr>
        <w:tab/>
        <w:t>País de origen reaseguradora (2o. lugar):</w:t>
      </w:r>
      <w:r w:rsidR="008A4450" w:rsidRPr="004B3FCA">
        <w:rPr>
          <w:rFonts w:ascii="Georgia" w:hAnsi="Georgia" w:cs="Georgia"/>
          <w:sz w:val="20"/>
          <w:szCs w:val="20"/>
        </w:rPr>
        <w:t xml:space="preserve"> Se debe registrar de acuerdo con el </w:t>
      </w:r>
      <w:r w:rsidR="008A4450" w:rsidRPr="0086667F">
        <w:rPr>
          <w:rFonts w:ascii="Georgia" w:hAnsi="Georgia" w:cs="Georgia"/>
          <w:b/>
          <w:sz w:val="20"/>
          <w:szCs w:val="20"/>
        </w:rPr>
        <w:t>catálogo 192</w:t>
      </w:r>
      <w:r w:rsidR="008A4450" w:rsidRPr="004B3FCA">
        <w:rPr>
          <w:rFonts w:ascii="Georgia" w:hAnsi="Georgia" w:cs="Georgia"/>
          <w:sz w:val="20"/>
          <w:szCs w:val="20"/>
        </w:rPr>
        <w:t>, el país de origen de la reaseguradora que ocupa el segundo lugar, en términos de su participación en la suma asegurada cedida.</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18</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Calificación reaseguradora (2o. lugar): </w:t>
      </w:r>
      <w:r w:rsidR="008A4450" w:rsidRPr="004B3FCA">
        <w:rPr>
          <w:rFonts w:ascii="Georgia" w:hAnsi="Georgia" w:cs="Georgia"/>
          <w:sz w:val="20"/>
          <w:szCs w:val="20"/>
        </w:rPr>
        <w:t>Se deberá registrar la calificación otorgada por una agencia calificadora de valores a la reaseguradora que ocupa el segundo lugar.</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19</w:t>
      </w:r>
      <w:r w:rsidR="008A4450" w:rsidRPr="004B3FCA">
        <w:rPr>
          <w:rFonts w:ascii="Georgia" w:hAnsi="Georgia" w:cs="Georgia"/>
          <w:b/>
          <w:bCs/>
          <w:sz w:val="20"/>
          <w:szCs w:val="20"/>
        </w:rPr>
        <w:t>.</w:t>
      </w:r>
      <w:r w:rsidR="008A4450" w:rsidRPr="004B3FCA">
        <w:rPr>
          <w:rFonts w:ascii="Georgia" w:hAnsi="Georgia" w:cs="Georgia"/>
          <w:b/>
          <w:bCs/>
          <w:sz w:val="20"/>
          <w:szCs w:val="20"/>
        </w:rPr>
        <w:tab/>
        <w:t>Tipo de contrato reaseguradora (2o. lugar):</w:t>
      </w:r>
      <w:r w:rsidR="008A4450" w:rsidRPr="004B3FCA">
        <w:rPr>
          <w:rFonts w:ascii="Georgia" w:hAnsi="Georgia" w:cs="Georgia"/>
          <w:sz w:val="20"/>
          <w:szCs w:val="20"/>
        </w:rPr>
        <w:t xml:space="preserve"> Se deberá registrar de acuerdo con el </w:t>
      </w:r>
      <w:r w:rsidR="008A4450" w:rsidRPr="0086667F">
        <w:rPr>
          <w:rFonts w:ascii="Georgia" w:hAnsi="Georgia" w:cs="Georgia"/>
          <w:b/>
          <w:sz w:val="20"/>
          <w:szCs w:val="20"/>
        </w:rPr>
        <w:t>catálogo 196</w:t>
      </w:r>
      <w:r w:rsidR="008A4450" w:rsidRPr="004B3FCA">
        <w:rPr>
          <w:rFonts w:ascii="Georgia" w:hAnsi="Georgia" w:cs="Georgia"/>
          <w:sz w:val="20"/>
          <w:szCs w:val="20"/>
        </w:rPr>
        <w:t>, el tipo de contrato que mantiene la reaseguradora ubicada en el segundo lugar respecto a la suma asegurada cedida.</w:t>
      </w:r>
    </w:p>
    <w:p w:rsidR="008A4450" w:rsidRPr="004B3FCA" w:rsidRDefault="008A4450" w:rsidP="008A4450">
      <w:pPr>
        <w:pStyle w:val="ROMANOS"/>
        <w:spacing w:line="240" w:lineRule="auto"/>
        <w:rPr>
          <w:rFonts w:ascii="Georgia" w:hAnsi="Georgia" w:cs="Georgia"/>
          <w:sz w:val="20"/>
          <w:szCs w:val="20"/>
        </w:rPr>
      </w:pPr>
      <w:r w:rsidRPr="004B3FCA">
        <w:rPr>
          <w:rFonts w:ascii="Georgia" w:hAnsi="Georgia" w:cs="Georgia"/>
          <w:b/>
          <w:bCs/>
          <w:sz w:val="20"/>
          <w:szCs w:val="20"/>
        </w:rPr>
        <w:t>2</w:t>
      </w:r>
      <w:r w:rsidR="00350602">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Participación reaseguradora (3er. lugar):</w:t>
      </w:r>
      <w:r w:rsidRPr="004B3FCA">
        <w:rPr>
          <w:rFonts w:ascii="Georgia" w:hAnsi="Georgia" w:cs="Georgia"/>
          <w:sz w:val="20"/>
          <w:szCs w:val="20"/>
        </w:rPr>
        <w:t xml:space="preserve"> Se debe registrar, en términos porcentuales, la participación de la reaseguradora que ocupa el tercer lugar respecto a la suma asegurada cedida.</w:t>
      </w:r>
    </w:p>
    <w:p w:rsidR="008A4450" w:rsidRPr="004B3FCA" w:rsidRDefault="008A4450" w:rsidP="008A4450">
      <w:pPr>
        <w:pStyle w:val="ROMANOS"/>
        <w:spacing w:line="240" w:lineRule="auto"/>
        <w:rPr>
          <w:rFonts w:ascii="Georgia" w:hAnsi="Georgia" w:cs="Georgia"/>
          <w:sz w:val="20"/>
          <w:szCs w:val="20"/>
        </w:rPr>
      </w:pPr>
      <w:r w:rsidRPr="004B3FCA">
        <w:rPr>
          <w:rFonts w:ascii="Georgia" w:hAnsi="Georgia" w:cs="Georgia"/>
          <w:b/>
          <w:bCs/>
          <w:sz w:val="20"/>
          <w:szCs w:val="20"/>
        </w:rPr>
        <w:t>2</w:t>
      </w:r>
      <w:r w:rsidR="00350602">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Nombre reaseguradora (3er. lugar):</w:t>
      </w:r>
      <w:r w:rsidRPr="004B3FCA">
        <w:rPr>
          <w:rFonts w:ascii="Georgia" w:hAnsi="Georgia" w:cs="Georgia"/>
          <w:sz w:val="20"/>
          <w:szCs w:val="20"/>
        </w:rPr>
        <w:t xml:space="preserve"> Se debe capturar el nombre de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reaseguradora que ocupa el tercer lugar, en términos de su participación en la suma asegurada cedida.</w:t>
      </w:r>
    </w:p>
    <w:p w:rsidR="008A4450" w:rsidRPr="004B3FCA" w:rsidRDefault="008A4450" w:rsidP="008A4450">
      <w:pPr>
        <w:pStyle w:val="ROMANOS"/>
        <w:spacing w:line="240" w:lineRule="auto"/>
        <w:rPr>
          <w:rFonts w:ascii="Georgia" w:hAnsi="Georgia" w:cs="Georgia"/>
          <w:sz w:val="20"/>
          <w:szCs w:val="20"/>
        </w:rPr>
      </w:pPr>
      <w:r w:rsidRPr="004B3FCA">
        <w:rPr>
          <w:rFonts w:ascii="Georgia" w:hAnsi="Georgia" w:cs="Georgia"/>
          <w:b/>
          <w:bCs/>
          <w:sz w:val="20"/>
          <w:szCs w:val="20"/>
        </w:rPr>
        <w:lastRenderedPageBreak/>
        <w:t>2</w:t>
      </w:r>
      <w:r w:rsidR="00350602">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País de origen reaseguradora (3er. lugar):</w:t>
      </w:r>
      <w:r w:rsidRPr="004B3FCA">
        <w:rPr>
          <w:rFonts w:ascii="Georgia" w:hAnsi="Georgia" w:cs="Georgia"/>
          <w:sz w:val="20"/>
          <w:szCs w:val="20"/>
        </w:rPr>
        <w:t xml:space="preserve"> Se debe registrar de acuerdo con el </w:t>
      </w:r>
      <w:r w:rsidRPr="0086667F">
        <w:rPr>
          <w:rFonts w:ascii="Georgia" w:hAnsi="Georgia" w:cs="Georgia"/>
          <w:b/>
          <w:sz w:val="20"/>
          <w:szCs w:val="20"/>
        </w:rPr>
        <w:t>catálogo 192</w:t>
      </w:r>
      <w:r w:rsidRPr="004B3FCA">
        <w:rPr>
          <w:rFonts w:ascii="Georgia" w:hAnsi="Georgia" w:cs="Georgia"/>
          <w:sz w:val="20"/>
          <w:szCs w:val="20"/>
        </w:rPr>
        <w:t>, el país de origen de la reaseguradora que ocupa el tercer lugar, en términos de su participación en la suma asegurada cedida.</w:t>
      </w:r>
    </w:p>
    <w:p w:rsidR="008A4450" w:rsidRPr="004B3FCA" w:rsidRDefault="008A4450" w:rsidP="008A4450">
      <w:pPr>
        <w:pStyle w:val="ROMANOS"/>
        <w:spacing w:line="240" w:lineRule="auto"/>
        <w:rPr>
          <w:rFonts w:ascii="Georgia" w:hAnsi="Georgia" w:cs="Georgia"/>
          <w:sz w:val="20"/>
          <w:szCs w:val="20"/>
        </w:rPr>
      </w:pPr>
      <w:r w:rsidRPr="004B3FCA">
        <w:rPr>
          <w:rFonts w:ascii="Georgia" w:hAnsi="Georgia" w:cs="Georgia"/>
          <w:b/>
          <w:bCs/>
          <w:sz w:val="20"/>
          <w:szCs w:val="20"/>
        </w:rPr>
        <w:t>2</w:t>
      </w:r>
      <w:r w:rsidR="00350602">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 xml:space="preserve">Calificación reaseguradora (3er. lugar): </w:t>
      </w:r>
      <w:r w:rsidRPr="004B3FCA">
        <w:rPr>
          <w:rFonts w:ascii="Georgia" w:hAnsi="Georgia" w:cs="Georgia"/>
          <w:sz w:val="20"/>
          <w:szCs w:val="20"/>
        </w:rPr>
        <w:t>Se deberá registrar la calificación otorgada por una agencia calificadora de valores a la reaseguradora que ocupa el tercer lugar.</w:t>
      </w:r>
    </w:p>
    <w:p w:rsidR="008A4450" w:rsidRDefault="008A4450" w:rsidP="008A4450">
      <w:pPr>
        <w:pStyle w:val="ROMANOS"/>
        <w:spacing w:line="240" w:lineRule="auto"/>
        <w:rPr>
          <w:rFonts w:ascii="Georgia" w:hAnsi="Georgia" w:cs="Georgia"/>
          <w:sz w:val="20"/>
          <w:szCs w:val="20"/>
        </w:rPr>
      </w:pPr>
      <w:r w:rsidRPr="004B3FCA">
        <w:rPr>
          <w:rFonts w:ascii="Georgia" w:hAnsi="Georgia" w:cs="Georgia"/>
          <w:b/>
          <w:bCs/>
          <w:sz w:val="20"/>
          <w:szCs w:val="20"/>
        </w:rPr>
        <w:t>2</w:t>
      </w:r>
      <w:r w:rsidR="00350602">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Tipo de contrato reaseguradora (3er. lugar):</w:t>
      </w:r>
      <w:r w:rsidRPr="004B3FCA">
        <w:rPr>
          <w:rFonts w:ascii="Georgia" w:hAnsi="Georgia" w:cs="Georgia"/>
          <w:sz w:val="20"/>
          <w:szCs w:val="20"/>
        </w:rPr>
        <w:t xml:space="preserve"> Se deberá registrar de acuerdo con el </w:t>
      </w:r>
      <w:r w:rsidRPr="0086667F">
        <w:rPr>
          <w:rFonts w:ascii="Georgia" w:hAnsi="Georgia" w:cs="Georgia"/>
          <w:b/>
          <w:sz w:val="20"/>
          <w:szCs w:val="20"/>
        </w:rPr>
        <w:t>catálogo 196</w:t>
      </w:r>
      <w:r w:rsidRPr="004B3FCA">
        <w:rPr>
          <w:rFonts w:ascii="Georgia" w:hAnsi="Georgia" w:cs="Georgia"/>
          <w:sz w:val="20"/>
          <w:szCs w:val="20"/>
        </w:rPr>
        <w:t>, el tipo de contrato que mantiene la reaseguradora ubicada en el tercer lugar respecto a la suma asegurada cedida.</w:t>
      </w:r>
    </w:p>
    <w:p w:rsidR="00CE1FF1" w:rsidRPr="004B3FCA" w:rsidRDefault="00CE1FF1" w:rsidP="008A4450">
      <w:pPr>
        <w:pStyle w:val="ROMANOS"/>
        <w:spacing w:line="240" w:lineRule="auto"/>
        <w:rPr>
          <w:rFonts w:ascii="Georgia" w:hAnsi="Georgia" w:cs="Georgia"/>
          <w:sz w:val="20"/>
          <w:szCs w:val="20"/>
        </w:rPr>
      </w:pPr>
    </w:p>
    <w:p w:rsidR="008A4450" w:rsidRPr="004B3FCA" w:rsidRDefault="008A4450" w:rsidP="008A445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4. “MONTOS ACUMULADOS EN VIGOR”</w:t>
      </w:r>
    </w:p>
    <w:p w:rsidR="008A4450" w:rsidRPr="004B3FCA" w:rsidRDefault="008A4450" w:rsidP="008A4450">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75416A">
        <w:rPr>
          <w:rFonts w:ascii="Georgia" w:hAnsi="Georgia"/>
          <w:sz w:val="20"/>
          <w:szCs w:val="20"/>
        </w:rPr>
        <w:t>el anexo 38.1.9-o</w:t>
      </w:r>
      <w:r w:rsidRPr="004B3FCA">
        <w:rPr>
          <w:rFonts w:ascii="Georgia" w:hAnsi="Georgia" w:cs="Georgia"/>
          <w:sz w:val="20"/>
          <w:szCs w:val="20"/>
        </w:rPr>
        <w:t xml:space="preserve">, suponiendo que la clave de la Institución que entrega la información del ejercicio del </w:t>
      </w:r>
      <w:r w:rsidR="003E6B79">
        <w:rPr>
          <w:rFonts w:ascii="Georgia" w:hAnsi="Georgia" w:cs="Georgia"/>
          <w:sz w:val="20"/>
          <w:szCs w:val="20"/>
        </w:rPr>
        <w:t>2015</w:t>
      </w:r>
      <w:r w:rsidR="003E6B79" w:rsidRPr="004B3FCA">
        <w:rPr>
          <w:rFonts w:ascii="Georgia" w:hAnsi="Georgia" w:cs="Georgia"/>
          <w:sz w:val="20"/>
          <w:szCs w:val="20"/>
        </w:rPr>
        <w:t xml:space="preserve"> </w:t>
      </w:r>
      <w:r w:rsidRPr="004B3FCA">
        <w:rPr>
          <w:rFonts w:ascii="Georgia" w:hAnsi="Georgia" w:cs="Georgia"/>
          <w:sz w:val="20"/>
          <w:szCs w:val="20"/>
        </w:rPr>
        <w:t xml:space="preserve">es </w:t>
      </w:r>
      <w:r w:rsidR="003E6B79">
        <w:rPr>
          <w:rFonts w:ascii="Georgia" w:hAnsi="Georgia" w:cs="Georgia"/>
          <w:sz w:val="20"/>
          <w:szCs w:val="20"/>
        </w:rPr>
        <w:t>99</w:t>
      </w:r>
      <w:r w:rsidRPr="004B3FCA">
        <w:rPr>
          <w:rFonts w:ascii="Georgia" w:hAnsi="Georgia" w:cs="Georgia"/>
          <w:sz w:val="20"/>
          <w:szCs w:val="20"/>
        </w:rPr>
        <w:t xml:space="preserve">, será el siguiente: </w:t>
      </w:r>
      <w:r w:rsidR="003E6B79" w:rsidRPr="006764E4">
        <w:rPr>
          <w:rFonts w:ascii="Georgia" w:hAnsi="Georgia"/>
          <w:b/>
          <w:sz w:val="20"/>
          <w:szCs w:val="20"/>
        </w:rPr>
        <w:t>RR8</w:t>
      </w:r>
      <w:r w:rsidR="003E6B79">
        <w:rPr>
          <w:rFonts w:ascii="Georgia" w:hAnsi="Georgia"/>
          <w:b/>
          <w:sz w:val="20"/>
          <w:szCs w:val="20"/>
        </w:rPr>
        <w:t>GFIMAVG</w:t>
      </w:r>
      <w:r w:rsidR="003E6B79" w:rsidRPr="006764E4">
        <w:rPr>
          <w:rFonts w:ascii="Georgia" w:hAnsi="Georgia"/>
          <w:b/>
          <w:sz w:val="20"/>
          <w:szCs w:val="20"/>
        </w:rPr>
        <w:t>009920151231.TXT</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1</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Prima emitida de pólizas en vigor. </w:t>
      </w:r>
      <w:r w:rsidR="008A4450" w:rsidRPr="004B3FCA">
        <w:rPr>
          <w:rFonts w:ascii="Georgia" w:hAnsi="Georgia" w:cs="Georgia"/>
          <w:sz w:val="20"/>
          <w:szCs w:val="20"/>
        </w:rPr>
        <w:t>Se debe reportar el monto de las primas emitidas en cualquier periodo (dato histórico) que se encuentren en vigor al cierre del reporte.</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2</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Prima cedida de pólizas en vigor. </w:t>
      </w:r>
      <w:r w:rsidR="008A4450" w:rsidRPr="004B3FCA">
        <w:rPr>
          <w:rFonts w:ascii="Georgia" w:hAnsi="Georgia" w:cs="Georgia"/>
          <w:sz w:val="20"/>
          <w:szCs w:val="20"/>
        </w:rPr>
        <w:t>Se debe reportar el monto de las primas cedidas en reaseguro proporcional en cualquier periodo (dato histórico) que se encuentren en vigor al cierre del reporte.</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3</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Suma asegurada emitida de pólizas en vigor. </w:t>
      </w:r>
      <w:r w:rsidR="008A4450" w:rsidRPr="004B3FCA">
        <w:rPr>
          <w:rFonts w:ascii="Georgia" w:hAnsi="Georgia" w:cs="Georgia"/>
          <w:sz w:val="20"/>
          <w:szCs w:val="20"/>
        </w:rPr>
        <w:t>Se debe reportar el monto total de las sumas aseguradas cubiertas en vigor al cierre del reporte.</w:t>
      </w:r>
    </w:p>
    <w:p w:rsidR="008A4450" w:rsidRDefault="00350602" w:rsidP="008A4450">
      <w:pPr>
        <w:pStyle w:val="ROMANOS"/>
        <w:spacing w:line="240" w:lineRule="auto"/>
        <w:rPr>
          <w:rFonts w:ascii="Georgia" w:hAnsi="Georgia" w:cs="Georgia"/>
          <w:sz w:val="20"/>
          <w:szCs w:val="20"/>
        </w:rPr>
      </w:pPr>
      <w:r>
        <w:rPr>
          <w:rFonts w:ascii="Georgia" w:hAnsi="Georgia" w:cs="Georgia"/>
          <w:b/>
          <w:bCs/>
          <w:sz w:val="20"/>
          <w:szCs w:val="20"/>
        </w:rPr>
        <w:t>4</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Suma asegurada cedida de pólizas en vigor. </w:t>
      </w:r>
      <w:r w:rsidR="008A4450" w:rsidRPr="004B3FCA">
        <w:rPr>
          <w:rFonts w:ascii="Georgia" w:hAnsi="Georgia" w:cs="Georgia"/>
          <w:sz w:val="20"/>
          <w:szCs w:val="20"/>
        </w:rPr>
        <w:t>Se debe reportar el monto total de las sumas aseguradas cedidas en reaseguro proporcional que se encuentren en vigor al cierre del reporte.</w:t>
      </w:r>
    </w:p>
    <w:p w:rsidR="00CE1FF1" w:rsidRPr="004B3FCA" w:rsidRDefault="00CE1FF1" w:rsidP="008A4450">
      <w:pPr>
        <w:pStyle w:val="ROMANOS"/>
        <w:spacing w:line="240" w:lineRule="auto"/>
        <w:rPr>
          <w:rFonts w:ascii="Georgia" w:hAnsi="Georgia" w:cs="Georgia"/>
          <w:sz w:val="20"/>
          <w:szCs w:val="20"/>
        </w:rPr>
      </w:pPr>
    </w:p>
    <w:p w:rsidR="008A4450" w:rsidRPr="004B3FCA" w:rsidRDefault="008A4450" w:rsidP="008A445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5. “SINIESTROS”</w:t>
      </w:r>
    </w:p>
    <w:p w:rsidR="008A4450" w:rsidRPr="004B3FCA" w:rsidRDefault="008A4450" w:rsidP="008A4450">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lo indica </w:t>
      </w:r>
      <w:r w:rsidR="0075416A">
        <w:rPr>
          <w:rFonts w:ascii="Georgia" w:hAnsi="Georgia"/>
          <w:sz w:val="20"/>
          <w:szCs w:val="20"/>
        </w:rPr>
        <w:t>el anexo 38.1.9-o</w:t>
      </w:r>
      <w:r w:rsidRPr="004B3FCA">
        <w:rPr>
          <w:rFonts w:ascii="Georgia" w:hAnsi="Georgia" w:cs="Georgia"/>
          <w:sz w:val="20"/>
          <w:szCs w:val="20"/>
        </w:rPr>
        <w:t xml:space="preserve">, suponiendo que la clave de Institución que entrega la información del ejercicio del </w:t>
      </w:r>
      <w:r w:rsidR="003E6B79">
        <w:rPr>
          <w:rFonts w:ascii="Georgia" w:hAnsi="Georgia" w:cs="Georgia"/>
          <w:sz w:val="20"/>
          <w:szCs w:val="20"/>
        </w:rPr>
        <w:t>2015</w:t>
      </w:r>
      <w:r w:rsidR="003E6B79" w:rsidRPr="004B3FCA">
        <w:rPr>
          <w:rFonts w:ascii="Georgia" w:hAnsi="Georgia" w:cs="Georgia"/>
          <w:sz w:val="20"/>
          <w:szCs w:val="20"/>
        </w:rPr>
        <w:t xml:space="preserve"> </w:t>
      </w:r>
      <w:r w:rsidRPr="004B3FCA">
        <w:rPr>
          <w:rFonts w:ascii="Georgia" w:hAnsi="Georgia" w:cs="Georgia"/>
          <w:sz w:val="20"/>
          <w:szCs w:val="20"/>
        </w:rPr>
        <w:t xml:space="preserve">es </w:t>
      </w:r>
      <w:r w:rsidR="003E6B79">
        <w:rPr>
          <w:rFonts w:ascii="Georgia" w:hAnsi="Georgia" w:cs="Georgia"/>
          <w:sz w:val="20"/>
          <w:szCs w:val="20"/>
        </w:rPr>
        <w:t>99</w:t>
      </w:r>
      <w:r w:rsidRPr="004B3FCA">
        <w:rPr>
          <w:rFonts w:ascii="Georgia" w:hAnsi="Georgia" w:cs="Georgia"/>
          <w:sz w:val="20"/>
          <w:szCs w:val="20"/>
        </w:rPr>
        <w:t>, será el siguiente:</w:t>
      </w:r>
      <w:r w:rsidRPr="004B3FCA">
        <w:rPr>
          <w:rFonts w:ascii="Georgia" w:hAnsi="Georgia" w:cs="Georgia"/>
          <w:b/>
          <w:bCs/>
          <w:sz w:val="20"/>
          <w:szCs w:val="20"/>
        </w:rPr>
        <w:t xml:space="preserve"> </w:t>
      </w:r>
      <w:r w:rsidR="003E6B79" w:rsidRPr="006764E4">
        <w:rPr>
          <w:rFonts w:ascii="Georgia" w:hAnsi="Georgia"/>
          <w:b/>
          <w:sz w:val="20"/>
          <w:szCs w:val="20"/>
        </w:rPr>
        <w:t>RR8</w:t>
      </w:r>
      <w:r w:rsidR="003E6B79">
        <w:rPr>
          <w:rFonts w:ascii="Georgia" w:hAnsi="Georgia"/>
          <w:b/>
          <w:sz w:val="20"/>
          <w:szCs w:val="20"/>
        </w:rPr>
        <w:t>GFISING</w:t>
      </w:r>
      <w:r w:rsidR="003E6B79" w:rsidRPr="006764E4">
        <w:rPr>
          <w:rFonts w:ascii="Georgia" w:hAnsi="Georgia"/>
          <w:b/>
          <w:sz w:val="20"/>
          <w:szCs w:val="20"/>
        </w:rPr>
        <w:t>009920151231.TXT</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1</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Número de póliza: </w:t>
      </w:r>
      <w:r w:rsidR="008A4450" w:rsidRPr="004B3FCA">
        <w:rPr>
          <w:rFonts w:ascii="Georgia" w:hAnsi="Georgia" w:cs="Georgia"/>
          <w:sz w:val="20"/>
          <w:szCs w:val="20"/>
        </w:rPr>
        <w:t xml:space="preserve">Se debe capturar el número de clave asignado por </w:t>
      </w:r>
      <w:smartTag w:uri="urn:schemas-microsoft-com:office:smarttags" w:element="PersonName">
        <w:smartTagPr>
          <w:attr w:name="ProductID" w:val="la Instituci￳n"/>
        </w:smartTagPr>
        <w:r w:rsidR="008A4450" w:rsidRPr="004B3FCA">
          <w:rPr>
            <w:rFonts w:ascii="Georgia" w:hAnsi="Georgia" w:cs="Georgia"/>
            <w:sz w:val="20"/>
            <w:szCs w:val="20"/>
          </w:rPr>
          <w:t>la Institución</w:t>
        </w:r>
      </w:smartTag>
      <w:r w:rsidR="008A4450" w:rsidRPr="004B3FCA">
        <w:rPr>
          <w:rFonts w:ascii="Georgia" w:hAnsi="Georgia" w:cs="Georgia"/>
          <w:sz w:val="20"/>
          <w:szCs w:val="20"/>
        </w:rPr>
        <w:t xml:space="preserve"> de cada una de sus pólizas que hayan registrado siniestro en el periodo de reporte, independientemente de cuando haya sido emitida la póliza.</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2</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Número de siniestro: </w:t>
      </w:r>
      <w:r w:rsidR="008A4450" w:rsidRPr="004B3FCA">
        <w:rPr>
          <w:rFonts w:ascii="Georgia" w:hAnsi="Georgia" w:cs="Georgia"/>
          <w:sz w:val="20"/>
          <w:szCs w:val="20"/>
        </w:rPr>
        <w:t>Se debe capturar la clave que la misma Institución le asignó al siniestro ocurrido, por lo que cada siniestro tendrá una clave diferente.</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3</w:t>
      </w:r>
      <w:r w:rsidR="008A4450" w:rsidRPr="004B3FCA">
        <w:rPr>
          <w:rFonts w:ascii="Georgia" w:hAnsi="Georgia" w:cs="Georgia"/>
          <w:b/>
          <w:bCs/>
          <w:sz w:val="20"/>
          <w:szCs w:val="20"/>
        </w:rPr>
        <w:t>.</w:t>
      </w:r>
      <w:r w:rsidR="008A4450" w:rsidRPr="004B3FCA">
        <w:rPr>
          <w:rFonts w:ascii="Georgia" w:hAnsi="Georgia" w:cs="Georgia"/>
          <w:sz w:val="20"/>
          <w:szCs w:val="20"/>
        </w:rPr>
        <w:tab/>
      </w:r>
      <w:r w:rsidR="008A4450" w:rsidRPr="004B3FCA">
        <w:rPr>
          <w:rFonts w:ascii="Georgia" w:hAnsi="Georgia" w:cs="Georgia"/>
          <w:b/>
          <w:bCs/>
          <w:sz w:val="20"/>
          <w:szCs w:val="20"/>
        </w:rPr>
        <w:t>Fecha de reporte del siniestro:</w:t>
      </w:r>
      <w:r w:rsidR="008A4450" w:rsidRPr="004B3FCA">
        <w:rPr>
          <w:rFonts w:ascii="Georgia" w:hAnsi="Georgia" w:cs="Georgia"/>
          <w:sz w:val="20"/>
          <w:szCs w:val="20"/>
        </w:rPr>
        <w:t xml:space="preserve"> Indicar la fecha en que el siniestro fue reportado a </w:t>
      </w:r>
      <w:smartTag w:uri="urn:schemas-microsoft-com:office:smarttags" w:element="PersonName">
        <w:smartTagPr>
          <w:attr w:name="ProductID" w:val="la Instituci￳n"/>
        </w:smartTagPr>
        <w:r w:rsidR="008A4450" w:rsidRPr="004B3FCA">
          <w:rPr>
            <w:rFonts w:ascii="Georgia" w:hAnsi="Georgia" w:cs="Georgia"/>
            <w:sz w:val="20"/>
            <w:szCs w:val="20"/>
          </w:rPr>
          <w:t>la Institución</w:t>
        </w:r>
      </w:smartTag>
      <w:r w:rsidR="008A4450" w:rsidRPr="004B3FCA">
        <w:rPr>
          <w:rFonts w:ascii="Georgia" w:hAnsi="Georgia" w:cs="Georgia"/>
          <w:sz w:val="20"/>
          <w:szCs w:val="20"/>
        </w:rPr>
        <w:t xml:space="preserve"> (año, mes, día),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8A4450" w:rsidRPr="004B3FCA" w:rsidTr="00D76E1F">
        <w:trPr>
          <w:cantSplit/>
          <w:jc w:val="center"/>
        </w:trPr>
        <w:tc>
          <w:tcPr>
            <w:tcW w:w="425"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8A4450" w:rsidRPr="004B3FCA" w:rsidRDefault="008A4450" w:rsidP="008A4450">
      <w:pPr>
        <w:pStyle w:val="Texto"/>
        <w:spacing w:line="240" w:lineRule="auto"/>
        <w:rPr>
          <w:rFonts w:ascii="Georgia" w:hAnsi="Georgia" w:cs="Georgia"/>
          <w:b/>
          <w:bCs/>
          <w:sz w:val="20"/>
          <w:szCs w:val="20"/>
        </w:rPr>
      </w:pPr>
    </w:p>
    <w:p w:rsidR="008A4450" w:rsidRPr="004B3FCA" w:rsidRDefault="00350602" w:rsidP="008A4450">
      <w:pPr>
        <w:pStyle w:val="Texto"/>
        <w:spacing w:line="240" w:lineRule="auto"/>
        <w:ind w:left="720" w:hanging="432"/>
        <w:rPr>
          <w:rFonts w:ascii="Georgia" w:hAnsi="Georgia" w:cs="Georgia"/>
          <w:b/>
          <w:bCs/>
          <w:sz w:val="20"/>
          <w:szCs w:val="20"/>
        </w:rPr>
      </w:pPr>
      <w:r>
        <w:rPr>
          <w:rFonts w:ascii="Georgia" w:hAnsi="Georgia" w:cs="Georgia"/>
          <w:b/>
          <w:bCs/>
          <w:sz w:val="20"/>
          <w:szCs w:val="20"/>
        </w:rPr>
        <w:t>4</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Monto del siniestro ocurrido: </w:t>
      </w:r>
      <w:r w:rsidR="008A4450" w:rsidRPr="004B3FCA">
        <w:rPr>
          <w:rFonts w:ascii="Georgia" w:hAnsi="Georgia" w:cs="Georgia"/>
          <w:sz w:val="20"/>
          <w:szCs w:val="20"/>
        </w:rPr>
        <w:t>Se debe registrar el monto por concepto de siniestro derivado de los movimientos registrados durante el periodo de reporte, que afectó al mismo siniestro.</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5</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Gastos de Ajuste: </w:t>
      </w:r>
      <w:r w:rsidR="008A4450" w:rsidRPr="004B3FCA">
        <w:rPr>
          <w:rFonts w:ascii="Georgia" w:hAnsi="Georgia" w:cs="Georgia"/>
          <w:sz w:val="20"/>
          <w:szCs w:val="20"/>
        </w:rPr>
        <w:t>Es el monto que considera los gastos directos de ajuste.</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6</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Descripción salvamentos. </w:t>
      </w:r>
      <w:r w:rsidR="008A4450" w:rsidRPr="004B3FCA">
        <w:rPr>
          <w:rFonts w:ascii="Georgia" w:hAnsi="Georgia" w:cs="Georgia"/>
          <w:sz w:val="20"/>
          <w:szCs w:val="20"/>
        </w:rPr>
        <w:t>Se deben describir los bienes recuperados.</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7</w:t>
      </w:r>
      <w:r w:rsidR="008A4450" w:rsidRPr="004B3FCA">
        <w:rPr>
          <w:rFonts w:ascii="Georgia" w:hAnsi="Georgia" w:cs="Georgia"/>
          <w:b/>
          <w:bCs/>
          <w:sz w:val="20"/>
          <w:szCs w:val="20"/>
        </w:rPr>
        <w:t>.</w:t>
      </w:r>
      <w:r w:rsidR="008A4450" w:rsidRPr="004B3FCA">
        <w:rPr>
          <w:rFonts w:ascii="Georgia" w:hAnsi="Georgia" w:cs="Georgia"/>
          <w:b/>
          <w:bCs/>
          <w:sz w:val="20"/>
          <w:szCs w:val="20"/>
        </w:rPr>
        <w:tab/>
        <w:t>Monto salvamentos.</w:t>
      </w:r>
      <w:r w:rsidR="008A4450" w:rsidRPr="004B3FCA">
        <w:rPr>
          <w:rFonts w:ascii="Georgia" w:hAnsi="Georgia" w:cs="Georgia"/>
          <w:sz w:val="20"/>
          <w:szCs w:val="20"/>
        </w:rPr>
        <w:t xml:space="preserve"> Se debe reportar el monto estimado de los bienes recuperados, que se relaciona con el mismo siniestro, durante el periodo de reporte.</w:t>
      </w:r>
    </w:p>
    <w:p w:rsidR="008A4450" w:rsidRPr="004B3FCA" w:rsidRDefault="008A4450" w:rsidP="008A4450">
      <w:pPr>
        <w:rPr>
          <w:rFonts w:ascii="Georgia" w:hAnsi="Georgia" w:cs="Georgia"/>
          <w:sz w:val="20"/>
          <w:szCs w:val="20"/>
        </w:rPr>
      </w:pPr>
    </w:p>
    <w:p w:rsidR="008A4450" w:rsidRPr="004B3FCA" w:rsidRDefault="008A4450" w:rsidP="008B4620">
      <w:pPr>
        <w:pStyle w:val="Texto"/>
        <w:tabs>
          <w:tab w:val="left" w:pos="2039"/>
        </w:tabs>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8B4620" w:rsidRPr="004B3FCA">
        <w:rPr>
          <w:rFonts w:ascii="Georgia" w:hAnsi="Georgia" w:cs="Georgia"/>
          <w:b/>
          <w:bCs/>
          <w:sz w:val="20"/>
          <w:szCs w:val="20"/>
        </w:rPr>
        <w:t>CATÁLOGOS</w:t>
      </w:r>
    </w:p>
    <w:p w:rsidR="008A4450" w:rsidRPr="004B3FCA" w:rsidRDefault="008A4450" w:rsidP="008A4450">
      <w:pPr>
        <w:pStyle w:val="Texto"/>
        <w:spacing w:after="0" w:line="240" w:lineRule="auto"/>
        <w:ind w:firstLine="289"/>
        <w:rPr>
          <w:rFonts w:ascii="Georgia" w:hAnsi="Georgia" w:cs="Georgia"/>
          <w:b/>
          <w:bCs/>
          <w:sz w:val="20"/>
          <w:szCs w:val="20"/>
        </w:rPr>
      </w:pPr>
    </w:p>
    <w:p w:rsidR="008A4450" w:rsidRDefault="008A4450" w:rsidP="00045C80">
      <w:pPr>
        <w:pStyle w:val="Texto"/>
        <w:spacing w:after="70" w:line="240" w:lineRule="auto"/>
      </w:pPr>
      <w:r w:rsidRPr="004B3FCA">
        <w:rPr>
          <w:rFonts w:ascii="Georgia" w:hAnsi="Georgia" w:cs="Georgia"/>
          <w:sz w:val="20"/>
          <w:szCs w:val="20"/>
        </w:rPr>
        <w:lastRenderedPageBreak/>
        <w:t xml:space="preserve">Los catálogos referidos en el presente anexo se darán a conocer mediante las disposiciones administrativas que para tal efecto emitirá esta Comisión. </w:t>
      </w:r>
    </w:p>
    <w:sectPr w:rsidR="008A4450"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572" w:rsidRDefault="00A55572" w:rsidP="008A4450">
      <w:r>
        <w:separator/>
      </w:r>
    </w:p>
  </w:endnote>
  <w:endnote w:type="continuationSeparator" w:id="0">
    <w:p w:rsidR="00A55572" w:rsidRDefault="00A55572" w:rsidP="008A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572" w:rsidRDefault="00A55572" w:rsidP="008A4450">
      <w:r>
        <w:separator/>
      </w:r>
    </w:p>
  </w:footnote>
  <w:footnote w:type="continuationSeparator" w:id="0">
    <w:p w:rsidR="00A55572" w:rsidRDefault="00A55572" w:rsidP="008A4450">
      <w:r>
        <w:continuationSeparator/>
      </w:r>
    </w:p>
  </w:footnote>
  <w:footnote w:id="1">
    <w:p w:rsidR="00423699" w:rsidRDefault="00423699" w:rsidP="008A4450">
      <w:r w:rsidRPr="00070636">
        <w:rPr>
          <w:rStyle w:val="Refdenotaalpie"/>
        </w:rPr>
        <w:t>*</w:t>
      </w:r>
      <w:r w:rsidRPr="00616300">
        <w:rPr>
          <w:rFonts w:ascii="Arial" w:hAnsi="Arial" w:cs="Arial"/>
          <w:b/>
          <w:bCs/>
          <w:sz w:val="14"/>
          <w:szCs w:val="14"/>
        </w:rPr>
        <w:t xml:space="preserve"> </w:t>
      </w:r>
      <w:r w:rsidRPr="00616300">
        <w:rPr>
          <w:rFonts w:ascii="Arial" w:hAnsi="Arial" w:cs="Arial"/>
          <w:sz w:val="14"/>
          <w:szCs w:val="14"/>
        </w:rPr>
        <w:t>S/C.- Son los campos que para su captura no requieren de un catálogo.</w:t>
      </w:r>
    </w:p>
  </w:footnote>
  <w:footnote w:id="2">
    <w:p w:rsidR="00423699" w:rsidRDefault="00423699" w:rsidP="008A4450">
      <w:r w:rsidRPr="00070636">
        <w:rPr>
          <w:rStyle w:val="Refdenotaalpie"/>
        </w:rPr>
        <w:t>*</w:t>
      </w:r>
      <w:r w:rsidRPr="00070636">
        <w:rPr>
          <w:rFonts w:ascii="Arial" w:hAnsi="Arial" w:cs="Arial"/>
          <w:sz w:val="18"/>
          <w:szCs w:val="18"/>
        </w:rPr>
        <w:t xml:space="preserve">  </w:t>
      </w:r>
      <w:r w:rsidRPr="00616300">
        <w:rPr>
          <w:rFonts w:ascii="Arial" w:hAnsi="Arial" w:cs="Arial"/>
          <w:sz w:val="14"/>
          <w:szCs w:val="14"/>
        </w:rPr>
        <w:t>S/C.- Son los campos que para su captura no requieren de un catálogo.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450"/>
    <w:rsid w:val="0001592F"/>
    <w:rsid w:val="00016A9B"/>
    <w:rsid w:val="00045C80"/>
    <w:rsid w:val="00086282"/>
    <w:rsid w:val="00122210"/>
    <w:rsid w:val="001B3872"/>
    <w:rsid w:val="00263FF1"/>
    <w:rsid w:val="00350602"/>
    <w:rsid w:val="003858D1"/>
    <w:rsid w:val="003E6B79"/>
    <w:rsid w:val="00423699"/>
    <w:rsid w:val="004566F9"/>
    <w:rsid w:val="0053189C"/>
    <w:rsid w:val="005C198D"/>
    <w:rsid w:val="005D2794"/>
    <w:rsid w:val="005E7216"/>
    <w:rsid w:val="0075416A"/>
    <w:rsid w:val="007E7D09"/>
    <w:rsid w:val="00886149"/>
    <w:rsid w:val="008A4450"/>
    <w:rsid w:val="008B4620"/>
    <w:rsid w:val="00992AEF"/>
    <w:rsid w:val="00A55572"/>
    <w:rsid w:val="00A66EF2"/>
    <w:rsid w:val="00AB09B3"/>
    <w:rsid w:val="00AD3672"/>
    <w:rsid w:val="00B869A2"/>
    <w:rsid w:val="00BA4110"/>
    <w:rsid w:val="00BC2DE7"/>
    <w:rsid w:val="00C01458"/>
    <w:rsid w:val="00C25577"/>
    <w:rsid w:val="00CC2ECD"/>
    <w:rsid w:val="00CD54DC"/>
    <w:rsid w:val="00CE1FF1"/>
    <w:rsid w:val="00D73109"/>
    <w:rsid w:val="00D76E1F"/>
    <w:rsid w:val="00D8012F"/>
    <w:rsid w:val="00F46ACE"/>
    <w:rsid w:val="00F514A6"/>
    <w:rsid w:val="00F605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C26FC965-BC59-458D-834A-FF300BCB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45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8A4450"/>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8A4450"/>
    <w:rPr>
      <w:rFonts w:ascii="Arial" w:eastAsia="Times New Roman" w:hAnsi="Arial" w:cs="Arial"/>
      <w:sz w:val="18"/>
      <w:szCs w:val="18"/>
      <w:lang w:val="es-ES" w:eastAsia="es-ES"/>
    </w:rPr>
  </w:style>
  <w:style w:type="paragraph" w:customStyle="1" w:styleId="ROMANOS">
    <w:name w:val="ROMANOS"/>
    <w:basedOn w:val="Normal"/>
    <w:link w:val="ROMANOSCar"/>
    <w:uiPriority w:val="99"/>
    <w:rsid w:val="008A4450"/>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8A4450"/>
    <w:rPr>
      <w:rFonts w:ascii="Arial" w:eastAsia="Times New Roman" w:hAnsi="Arial" w:cs="Arial"/>
      <w:sz w:val="18"/>
      <w:szCs w:val="18"/>
      <w:lang w:val="es-ES" w:eastAsia="es-ES"/>
    </w:rPr>
  </w:style>
  <w:style w:type="paragraph" w:customStyle="1" w:styleId="INCISO">
    <w:name w:val="INCISO"/>
    <w:basedOn w:val="Normal"/>
    <w:link w:val="INCISOCar"/>
    <w:uiPriority w:val="99"/>
    <w:rsid w:val="008A4450"/>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8A4450"/>
    <w:rPr>
      <w:rFonts w:ascii="Arial" w:eastAsia="Times New Roman" w:hAnsi="Arial" w:cs="Arial"/>
      <w:sz w:val="18"/>
      <w:szCs w:val="18"/>
      <w:lang w:eastAsia="es-MX"/>
    </w:rPr>
  </w:style>
  <w:style w:type="paragraph" w:customStyle="1" w:styleId="ANOTACION">
    <w:name w:val="ANOTACION"/>
    <w:basedOn w:val="Normal"/>
    <w:uiPriority w:val="99"/>
    <w:rsid w:val="008A4450"/>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8A4450"/>
    <w:rPr>
      <w:vertAlign w:val="superscript"/>
    </w:rPr>
  </w:style>
  <w:style w:type="paragraph" w:styleId="Textodeglobo">
    <w:name w:val="Balloon Text"/>
    <w:basedOn w:val="Normal"/>
    <w:link w:val="TextodegloboCar"/>
    <w:uiPriority w:val="99"/>
    <w:semiHidden/>
    <w:unhideWhenUsed/>
    <w:rsid w:val="008A4450"/>
    <w:rPr>
      <w:rFonts w:ascii="Tahoma" w:hAnsi="Tahoma" w:cs="Tahoma"/>
      <w:sz w:val="16"/>
      <w:szCs w:val="16"/>
    </w:rPr>
  </w:style>
  <w:style w:type="character" w:customStyle="1" w:styleId="TextodegloboCar">
    <w:name w:val="Texto de globo Car"/>
    <w:basedOn w:val="Fuentedeprrafopredeter"/>
    <w:link w:val="Textodeglobo"/>
    <w:uiPriority w:val="99"/>
    <w:semiHidden/>
    <w:rsid w:val="008A4450"/>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Fecha xmlns="8a1bad36-d8b0-4cfa-9462-7c748c5ba06c">2018-12-20T06:00:00+00:00</Fecha>
    <Ejercicio xmlns="8a1bad36-d8b0-4cfa-9462-7c748c5ba06c">2018: Seguros (CUSF)</Ejercicio>
    <Orden xmlns="8a1bad36-d8b0-4cfa-9462-7c748c5ba06c">A</Orden>
    <_dlc_DocId xmlns="fbb82a6a-a961-4754-99c6-5e8b59674839">ZUWP26PT267V-208-365</_dlc_DocId>
    <_dlc_DocIdUrl xmlns="fbb82a6a-a961-4754-99c6-5e8b59674839">
      <Url>https://www.cnsf.gob.mx/Sistemas/_layouts/15/DocIdRedir.aspx?ID=ZUWP26PT267V-208-365</Url>
      <Description>ZUWP26PT267V-208-365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90A9DF-6791-4215-83B3-A1A133E43638}"/>
</file>

<file path=customXml/itemProps2.xml><?xml version="1.0" encoding="utf-8"?>
<ds:datastoreItem xmlns:ds="http://schemas.openxmlformats.org/officeDocument/2006/customXml" ds:itemID="{E1C28459-D517-43B9-B152-54C6BA405C12}"/>
</file>

<file path=customXml/itemProps3.xml><?xml version="1.0" encoding="utf-8"?>
<ds:datastoreItem xmlns:ds="http://schemas.openxmlformats.org/officeDocument/2006/customXml" ds:itemID="{F8A2FB76-9784-4C59-953F-80B9CD8A91F8}"/>
</file>

<file path=customXml/itemProps4.xml><?xml version="1.0" encoding="utf-8"?>
<ds:datastoreItem xmlns:ds="http://schemas.openxmlformats.org/officeDocument/2006/customXml" ds:itemID="{93F3375B-8249-4653-B793-E1D6B6714602}"/>
</file>

<file path=docProps/app.xml><?xml version="1.0" encoding="utf-8"?>
<Properties xmlns="http://schemas.openxmlformats.org/officeDocument/2006/extended-properties" xmlns:vt="http://schemas.openxmlformats.org/officeDocument/2006/docPropsVTypes">
  <Template>Normal</Template>
  <TotalTime>4</TotalTime>
  <Pages>10</Pages>
  <Words>4067</Words>
  <Characters>22372</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Manual del Sistema Estadístico del Ramo de Garantía Financiera (Versión 01)</vt:lpstr>
    </vt:vector>
  </TitlesOfParts>
  <Company/>
  <LinksUpToDate>false</LinksUpToDate>
  <CharactersWithSpaces>26387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Garantía Financiera (Versión 01)</dc:title>
  <dc:creator>NRojas</dc:creator>
  <cp:lastModifiedBy>RICARDO HUMBERTO SEVILLA AGUILAR</cp:lastModifiedBy>
  <cp:revision>6</cp:revision>
  <dcterms:created xsi:type="dcterms:W3CDTF">2016-06-27T22:33:00Z</dcterms:created>
  <dcterms:modified xsi:type="dcterms:W3CDTF">2016-12-21T17:48:00Z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fc365143-e8ce-440d-9b67-68acfacf6d40</vt:lpwstr>
  </property>
</Properties>
</file>